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9BF3FA7" w14:textId="77777777" w:rsidR="00C40159" w:rsidRDefault="00C40159">
      <w:pPr>
        <w:spacing w:line="240" w:lineRule="auto"/>
        <w:jc w:val="center"/>
      </w:pPr>
    </w:p>
    <w:p w14:paraId="08F9A384" w14:textId="77777777" w:rsidR="00C40159" w:rsidRDefault="005D2EDB">
      <w:pPr>
        <w:spacing w:before="200" w:line="240" w:lineRule="auto"/>
        <w:jc w:val="center"/>
        <w:rPr>
          <w:b/>
          <w:sz w:val="48"/>
          <w:szCs w:val="48"/>
        </w:rPr>
      </w:pPr>
      <w:r>
        <w:rPr>
          <w:b/>
          <w:sz w:val="48"/>
          <w:szCs w:val="48"/>
        </w:rPr>
        <w:t>TECHNICKÁ</w:t>
      </w:r>
      <w:r w:rsidR="00C40159">
        <w:rPr>
          <w:b/>
          <w:sz w:val="48"/>
          <w:szCs w:val="48"/>
        </w:rPr>
        <w:t xml:space="preserve"> ZPRÁVA</w:t>
      </w:r>
    </w:p>
    <w:p w14:paraId="6C02BB1E" w14:textId="51440865" w:rsidR="002C495D" w:rsidRPr="002C495D" w:rsidRDefault="00163903">
      <w:pPr>
        <w:spacing w:before="200" w:line="240" w:lineRule="auto"/>
        <w:jc w:val="center"/>
        <w:rPr>
          <w:sz w:val="12"/>
          <w:szCs w:val="12"/>
        </w:rPr>
      </w:pPr>
      <w:r>
        <w:rPr>
          <w:b/>
          <w:sz w:val="32"/>
          <w:szCs w:val="32"/>
        </w:rPr>
        <w:t>KOMUNIKACE A ZPEVNĚNÉ PLOCH</w:t>
      </w:r>
      <w:r w:rsidR="002C495D" w:rsidRPr="002C495D">
        <w:rPr>
          <w:b/>
          <w:sz w:val="32"/>
          <w:szCs w:val="32"/>
        </w:rPr>
        <w:t>Y</w:t>
      </w:r>
    </w:p>
    <w:p w14:paraId="3FD168A2" w14:textId="77777777" w:rsidR="00C40159" w:rsidRDefault="00C40159">
      <w:pPr>
        <w:spacing w:before="200" w:line="240" w:lineRule="auto"/>
        <w:jc w:val="center"/>
      </w:pPr>
    </w:p>
    <w:p w14:paraId="5FA7D6B5" w14:textId="77777777" w:rsidR="00C40159" w:rsidRDefault="00C40159">
      <w:pPr>
        <w:spacing w:before="200" w:line="240" w:lineRule="auto"/>
        <w:jc w:val="center"/>
      </w:pPr>
      <w:r>
        <w:rPr>
          <w:b/>
          <w:sz w:val="24"/>
          <w:szCs w:val="24"/>
        </w:rPr>
        <w:t>k projektové dokumentaci</w:t>
      </w:r>
    </w:p>
    <w:p w14:paraId="0ABCE6C2" w14:textId="77777777" w:rsidR="00163903" w:rsidRDefault="00163903" w:rsidP="00163903">
      <w:pPr>
        <w:spacing w:line="240" w:lineRule="auto"/>
        <w:jc w:val="center"/>
        <w:rPr>
          <w:b/>
          <w:sz w:val="36"/>
          <w:szCs w:val="36"/>
        </w:rPr>
      </w:pPr>
      <w:proofErr w:type="gramStart"/>
      <w:r>
        <w:rPr>
          <w:b/>
          <w:sz w:val="32"/>
          <w:szCs w:val="32"/>
        </w:rPr>
        <w:t>,,KYJOV</w:t>
      </w:r>
      <w:proofErr w:type="gramEnd"/>
      <w:r w:rsidRPr="009A24BB">
        <w:rPr>
          <w:b/>
          <w:sz w:val="36"/>
          <w:szCs w:val="36"/>
        </w:rPr>
        <w:t xml:space="preserve"> –</w:t>
      </w:r>
      <w:r>
        <w:rPr>
          <w:b/>
          <w:sz w:val="36"/>
          <w:szCs w:val="36"/>
        </w:rPr>
        <w:t xml:space="preserve"> Zpevnění polní cesty od ul. Za Humny</w:t>
      </w:r>
    </w:p>
    <w:p w14:paraId="0BED6138" w14:textId="77777777" w:rsidR="00163903" w:rsidRPr="009A24BB" w:rsidRDefault="00163903" w:rsidP="00163903">
      <w:pPr>
        <w:spacing w:line="240" w:lineRule="auto"/>
        <w:jc w:val="center"/>
        <w:rPr>
          <w:b/>
          <w:sz w:val="36"/>
          <w:szCs w:val="36"/>
        </w:rPr>
      </w:pPr>
      <w:r>
        <w:rPr>
          <w:b/>
          <w:sz w:val="36"/>
          <w:szCs w:val="36"/>
        </w:rPr>
        <w:t xml:space="preserve"> po </w:t>
      </w:r>
      <w:proofErr w:type="gramStart"/>
      <w:r>
        <w:rPr>
          <w:b/>
          <w:sz w:val="36"/>
          <w:szCs w:val="36"/>
        </w:rPr>
        <w:t>cyklostezku</w:t>
      </w:r>
      <w:r w:rsidRPr="009A24BB">
        <w:rPr>
          <w:b/>
          <w:sz w:val="36"/>
          <w:szCs w:val="36"/>
        </w:rPr>
        <w:t>,,</w:t>
      </w:r>
      <w:proofErr w:type="gramEnd"/>
    </w:p>
    <w:p w14:paraId="6096DE64" w14:textId="77777777" w:rsidR="0008612E" w:rsidRDefault="0008612E" w:rsidP="0008612E">
      <w:pPr>
        <w:spacing w:line="240" w:lineRule="auto"/>
        <w:jc w:val="center"/>
      </w:pPr>
    </w:p>
    <w:p w14:paraId="16DE95A5" w14:textId="77777777" w:rsidR="0008612E" w:rsidRDefault="0008612E" w:rsidP="0008612E">
      <w:pPr>
        <w:spacing w:line="240" w:lineRule="auto"/>
      </w:pPr>
    </w:p>
    <w:p w14:paraId="741FA352" w14:textId="77777777" w:rsidR="0008612E" w:rsidRDefault="0008612E" w:rsidP="0008612E">
      <w:pPr>
        <w:spacing w:line="240" w:lineRule="auto"/>
      </w:pPr>
    </w:p>
    <w:p w14:paraId="7CC96C75" w14:textId="77777777" w:rsidR="0008612E" w:rsidRDefault="0008612E" w:rsidP="0008612E">
      <w:pPr>
        <w:spacing w:line="240" w:lineRule="auto"/>
      </w:pPr>
    </w:p>
    <w:p w14:paraId="5652C574" w14:textId="77777777" w:rsidR="0008612E" w:rsidRPr="005E0F55" w:rsidRDefault="0008612E" w:rsidP="0008612E">
      <w:pPr>
        <w:spacing w:line="240" w:lineRule="auto"/>
        <w:rPr>
          <w:color w:val="auto"/>
        </w:rPr>
      </w:pPr>
      <w:r w:rsidRPr="005E0F55">
        <w:rPr>
          <w:b/>
          <w:color w:val="auto"/>
          <w:u w:val="single"/>
        </w:rPr>
        <w:t>1. Identifikační údaje:</w:t>
      </w:r>
    </w:p>
    <w:p w14:paraId="406DE435" w14:textId="77777777" w:rsidR="0008612E" w:rsidRPr="005E0F55" w:rsidRDefault="0008612E" w:rsidP="0008612E">
      <w:pPr>
        <w:spacing w:line="240" w:lineRule="auto"/>
        <w:rPr>
          <w:color w:val="auto"/>
        </w:rPr>
      </w:pPr>
    </w:p>
    <w:p w14:paraId="52D8A2C3" w14:textId="77777777" w:rsidR="0008612E" w:rsidRPr="00527F57" w:rsidRDefault="0008612E" w:rsidP="0008612E">
      <w:pPr>
        <w:spacing w:line="240" w:lineRule="auto"/>
        <w:rPr>
          <w:color w:val="auto"/>
        </w:rPr>
      </w:pPr>
      <w:r w:rsidRPr="00527F57">
        <w:rPr>
          <w:b/>
          <w:color w:val="auto"/>
        </w:rPr>
        <w:t xml:space="preserve">1.1. </w:t>
      </w:r>
      <w:r w:rsidR="000515C2" w:rsidRPr="00527F57">
        <w:rPr>
          <w:b/>
          <w:color w:val="auto"/>
        </w:rPr>
        <w:t>Údaje o stavbě</w:t>
      </w:r>
    </w:p>
    <w:tbl>
      <w:tblPr>
        <w:tblW w:w="910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700"/>
        <w:gridCol w:w="6400"/>
      </w:tblGrid>
      <w:tr w:rsidR="00C5412C" w:rsidRPr="00527F57" w14:paraId="13167102" w14:textId="77777777" w:rsidTr="009C51BA">
        <w:trPr>
          <w:trHeight w:val="560"/>
        </w:trPr>
        <w:tc>
          <w:tcPr>
            <w:tcW w:w="2700" w:type="dxa"/>
            <w:vAlign w:val="center"/>
          </w:tcPr>
          <w:p w14:paraId="5BE9070D" w14:textId="358D5C44" w:rsidR="00C5412C" w:rsidRPr="008B69E9" w:rsidRDefault="00C5412C" w:rsidP="00C5412C">
            <w:pPr>
              <w:spacing w:line="240" w:lineRule="auto"/>
              <w:rPr>
                <w:color w:val="auto"/>
              </w:rPr>
            </w:pPr>
            <w:r w:rsidRPr="008B69E9">
              <w:rPr>
                <w:color w:val="auto"/>
              </w:rPr>
              <w:t>Název stavby</w:t>
            </w:r>
          </w:p>
        </w:tc>
        <w:tc>
          <w:tcPr>
            <w:tcW w:w="6400" w:type="dxa"/>
            <w:vAlign w:val="center"/>
          </w:tcPr>
          <w:p w14:paraId="15C0735D" w14:textId="6C3B94C7" w:rsidR="00C5412C" w:rsidRPr="008B69E9" w:rsidRDefault="00C5412C" w:rsidP="00C5412C">
            <w:pPr>
              <w:spacing w:line="240" w:lineRule="auto"/>
              <w:rPr>
                <w:color w:val="auto"/>
              </w:rPr>
            </w:pPr>
            <w:r>
              <w:rPr>
                <w:color w:val="auto"/>
              </w:rPr>
              <w:t>KYJOV – Zpevnění polní cesty od ul. Za Humny po cyklostezku</w:t>
            </w:r>
          </w:p>
        </w:tc>
      </w:tr>
      <w:tr w:rsidR="00C5412C" w:rsidRPr="00527F57" w14:paraId="1AAED929" w14:textId="77777777" w:rsidTr="009C51BA">
        <w:tc>
          <w:tcPr>
            <w:tcW w:w="2700" w:type="dxa"/>
          </w:tcPr>
          <w:p w14:paraId="5EFA125F" w14:textId="33536C72" w:rsidR="00C5412C" w:rsidRPr="008B69E9" w:rsidRDefault="00C5412C" w:rsidP="00C5412C">
            <w:pPr>
              <w:spacing w:line="240" w:lineRule="auto"/>
              <w:rPr>
                <w:color w:val="auto"/>
              </w:rPr>
            </w:pPr>
            <w:r w:rsidRPr="008B69E9">
              <w:rPr>
                <w:color w:val="auto"/>
              </w:rPr>
              <w:t>Místo stavby</w:t>
            </w:r>
          </w:p>
        </w:tc>
        <w:tc>
          <w:tcPr>
            <w:tcW w:w="6400" w:type="dxa"/>
          </w:tcPr>
          <w:p w14:paraId="3A9FACA4" w14:textId="5BFFE18E" w:rsidR="00C5412C" w:rsidRPr="008B69E9" w:rsidRDefault="00C5412C" w:rsidP="00C5412C">
            <w:pPr>
              <w:spacing w:line="240" w:lineRule="auto"/>
              <w:rPr>
                <w:color w:val="auto"/>
              </w:rPr>
            </w:pPr>
            <w:r>
              <w:rPr>
                <w:color w:val="auto"/>
              </w:rPr>
              <w:t>Katastrální území Boršov u Kyjova</w:t>
            </w:r>
          </w:p>
        </w:tc>
      </w:tr>
      <w:tr w:rsidR="00C5412C" w:rsidRPr="00527F57" w14:paraId="1D7466B1" w14:textId="77777777" w:rsidTr="009C51BA">
        <w:tc>
          <w:tcPr>
            <w:tcW w:w="2700" w:type="dxa"/>
          </w:tcPr>
          <w:p w14:paraId="40CDBB9B" w14:textId="0B652DA9" w:rsidR="00C5412C" w:rsidRPr="008B69E9" w:rsidRDefault="00C5412C" w:rsidP="00C5412C">
            <w:pPr>
              <w:spacing w:line="240" w:lineRule="auto"/>
              <w:rPr>
                <w:color w:val="auto"/>
              </w:rPr>
            </w:pPr>
            <w:r w:rsidRPr="008B69E9">
              <w:rPr>
                <w:color w:val="auto"/>
              </w:rPr>
              <w:t>Příslušný stavební úřad</w:t>
            </w:r>
          </w:p>
        </w:tc>
        <w:tc>
          <w:tcPr>
            <w:tcW w:w="6400" w:type="dxa"/>
          </w:tcPr>
          <w:p w14:paraId="2FA30E9D" w14:textId="5654E21D" w:rsidR="00C5412C" w:rsidRPr="008B69E9" w:rsidRDefault="00C5412C" w:rsidP="00C5412C">
            <w:pPr>
              <w:spacing w:line="240" w:lineRule="auto"/>
              <w:rPr>
                <w:color w:val="auto"/>
              </w:rPr>
            </w:pPr>
            <w:r w:rsidRPr="008B69E9">
              <w:rPr>
                <w:color w:val="auto"/>
              </w:rPr>
              <w:t xml:space="preserve">Stavební úřad </w:t>
            </w:r>
            <w:r>
              <w:rPr>
                <w:color w:val="auto"/>
              </w:rPr>
              <w:t>Kyjov</w:t>
            </w:r>
          </w:p>
        </w:tc>
      </w:tr>
      <w:tr w:rsidR="00C5412C" w:rsidRPr="00527F57" w14:paraId="188EE22E" w14:textId="77777777" w:rsidTr="009C51BA">
        <w:tc>
          <w:tcPr>
            <w:tcW w:w="2700" w:type="dxa"/>
          </w:tcPr>
          <w:p w14:paraId="15945CFC" w14:textId="10D83E72" w:rsidR="00C5412C" w:rsidRPr="008B69E9" w:rsidRDefault="00C5412C" w:rsidP="00C5412C">
            <w:pPr>
              <w:spacing w:line="240" w:lineRule="auto"/>
              <w:rPr>
                <w:color w:val="auto"/>
              </w:rPr>
            </w:pPr>
            <w:r w:rsidRPr="008B69E9">
              <w:rPr>
                <w:color w:val="auto"/>
              </w:rPr>
              <w:t>Předmět dokumentace</w:t>
            </w:r>
          </w:p>
        </w:tc>
        <w:tc>
          <w:tcPr>
            <w:tcW w:w="6400" w:type="dxa"/>
          </w:tcPr>
          <w:p w14:paraId="77BFEA5D" w14:textId="4D769A93" w:rsidR="00C5412C" w:rsidRPr="008B69E9" w:rsidRDefault="00C5412C" w:rsidP="00C5412C">
            <w:pPr>
              <w:spacing w:line="240" w:lineRule="auto"/>
              <w:rPr>
                <w:color w:val="auto"/>
              </w:rPr>
            </w:pPr>
            <w:r>
              <w:rPr>
                <w:color w:val="auto"/>
              </w:rPr>
              <w:t>Zpevnění stávající polní cesty</w:t>
            </w:r>
          </w:p>
        </w:tc>
      </w:tr>
      <w:tr w:rsidR="00C5412C" w:rsidRPr="00527F57" w14:paraId="15A682C3" w14:textId="77777777" w:rsidTr="009C51BA">
        <w:tc>
          <w:tcPr>
            <w:tcW w:w="2700" w:type="dxa"/>
          </w:tcPr>
          <w:p w14:paraId="3C87C3DF" w14:textId="125CC0C9" w:rsidR="00C5412C" w:rsidRPr="008B69E9" w:rsidRDefault="00C5412C" w:rsidP="00C5412C">
            <w:pPr>
              <w:spacing w:line="240" w:lineRule="auto"/>
              <w:rPr>
                <w:color w:val="auto"/>
              </w:rPr>
            </w:pPr>
            <w:r w:rsidRPr="008B69E9">
              <w:rPr>
                <w:color w:val="auto"/>
              </w:rPr>
              <w:t>Účel užívání stavby</w:t>
            </w:r>
          </w:p>
        </w:tc>
        <w:tc>
          <w:tcPr>
            <w:tcW w:w="6400" w:type="dxa"/>
          </w:tcPr>
          <w:p w14:paraId="3F720E97" w14:textId="7CFC1ACF" w:rsidR="00C5412C" w:rsidRPr="008B69E9" w:rsidRDefault="00C5412C" w:rsidP="00C5412C">
            <w:pPr>
              <w:spacing w:line="240" w:lineRule="auto"/>
              <w:rPr>
                <w:color w:val="auto"/>
              </w:rPr>
            </w:pPr>
            <w:r>
              <w:rPr>
                <w:color w:val="auto"/>
              </w:rPr>
              <w:t>Místní komunikace a cyklostezka</w:t>
            </w:r>
          </w:p>
        </w:tc>
      </w:tr>
    </w:tbl>
    <w:p w14:paraId="1FEB9363" w14:textId="77777777" w:rsidR="0008612E" w:rsidRPr="00527F57" w:rsidRDefault="0008612E" w:rsidP="0008612E">
      <w:pPr>
        <w:spacing w:line="240" w:lineRule="auto"/>
        <w:rPr>
          <w:color w:val="auto"/>
        </w:rPr>
      </w:pPr>
    </w:p>
    <w:p w14:paraId="2B820533" w14:textId="77777777" w:rsidR="0008612E" w:rsidRPr="00527F57" w:rsidRDefault="000515C2" w:rsidP="000515C2">
      <w:pPr>
        <w:spacing w:line="240" w:lineRule="auto"/>
        <w:rPr>
          <w:color w:val="auto"/>
        </w:rPr>
      </w:pPr>
      <w:r w:rsidRPr="00527F57">
        <w:rPr>
          <w:b/>
          <w:color w:val="auto"/>
        </w:rPr>
        <w:t>1.2. Údaje o stavebníkovi</w:t>
      </w:r>
    </w:p>
    <w:tbl>
      <w:tblPr>
        <w:tblW w:w="910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700"/>
        <w:gridCol w:w="6400"/>
      </w:tblGrid>
      <w:tr w:rsidR="00163903" w:rsidRPr="005E0F55" w14:paraId="3E44FDF9" w14:textId="77777777" w:rsidTr="009C51BA">
        <w:trPr>
          <w:trHeight w:val="560"/>
        </w:trPr>
        <w:tc>
          <w:tcPr>
            <w:tcW w:w="2700" w:type="dxa"/>
            <w:vAlign w:val="center"/>
          </w:tcPr>
          <w:p w14:paraId="360E2CE6" w14:textId="370B023F" w:rsidR="00163903" w:rsidRPr="005E0F55" w:rsidRDefault="00163903" w:rsidP="00163903">
            <w:pPr>
              <w:spacing w:line="240" w:lineRule="auto"/>
              <w:rPr>
                <w:color w:val="auto"/>
              </w:rPr>
            </w:pPr>
            <w:r w:rsidRPr="000D4392">
              <w:rPr>
                <w:color w:val="auto"/>
              </w:rPr>
              <w:t xml:space="preserve">Město </w:t>
            </w:r>
          </w:p>
        </w:tc>
        <w:tc>
          <w:tcPr>
            <w:tcW w:w="6400" w:type="dxa"/>
            <w:vAlign w:val="center"/>
          </w:tcPr>
          <w:p w14:paraId="58DD564F" w14:textId="14682742" w:rsidR="00163903" w:rsidRPr="005E0F55" w:rsidRDefault="00163903" w:rsidP="00163903">
            <w:pPr>
              <w:spacing w:line="240" w:lineRule="auto"/>
              <w:rPr>
                <w:color w:val="auto"/>
              </w:rPr>
            </w:pPr>
            <w:r w:rsidRPr="000D4392">
              <w:rPr>
                <w:b/>
                <w:color w:val="auto"/>
              </w:rPr>
              <w:t>Město Kyjov</w:t>
            </w:r>
          </w:p>
        </w:tc>
      </w:tr>
      <w:tr w:rsidR="00163903" w:rsidRPr="005E0F55" w14:paraId="23083E24" w14:textId="77777777" w:rsidTr="009C51BA">
        <w:tc>
          <w:tcPr>
            <w:tcW w:w="2700" w:type="dxa"/>
          </w:tcPr>
          <w:p w14:paraId="77D01B29" w14:textId="51B03DE8" w:rsidR="00163903" w:rsidRPr="005E0F55" w:rsidRDefault="00163903" w:rsidP="00163903">
            <w:pPr>
              <w:spacing w:line="240" w:lineRule="auto"/>
              <w:rPr>
                <w:color w:val="auto"/>
              </w:rPr>
            </w:pPr>
            <w:r w:rsidRPr="000D4392">
              <w:rPr>
                <w:color w:val="auto"/>
              </w:rPr>
              <w:t>Sídlo</w:t>
            </w:r>
          </w:p>
        </w:tc>
        <w:tc>
          <w:tcPr>
            <w:tcW w:w="6400" w:type="dxa"/>
          </w:tcPr>
          <w:p w14:paraId="05AEEEB5" w14:textId="4EF310AD" w:rsidR="00163903" w:rsidRPr="00EF073C" w:rsidRDefault="00163903" w:rsidP="00163903">
            <w:pPr>
              <w:spacing w:line="240" w:lineRule="auto"/>
            </w:pPr>
            <w:r w:rsidRPr="000D4392">
              <w:rPr>
                <w:color w:val="auto"/>
              </w:rPr>
              <w:t>Masarykovo nám. 30/1, 697 01 Kyjov</w:t>
            </w:r>
          </w:p>
        </w:tc>
      </w:tr>
      <w:tr w:rsidR="00163903" w:rsidRPr="005E0F55" w14:paraId="360F63BE" w14:textId="77777777" w:rsidTr="009C51BA">
        <w:tc>
          <w:tcPr>
            <w:tcW w:w="2700" w:type="dxa"/>
          </w:tcPr>
          <w:p w14:paraId="0E44C140" w14:textId="1AA1A018" w:rsidR="00163903" w:rsidRPr="005E0F55" w:rsidRDefault="00163903" w:rsidP="00163903">
            <w:pPr>
              <w:spacing w:line="240" w:lineRule="auto"/>
              <w:rPr>
                <w:color w:val="auto"/>
              </w:rPr>
            </w:pPr>
            <w:r w:rsidRPr="000D4392">
              <w:rPr>
                <w:color w:val="auto"/>
              </w:rPr>
              <w:t>Kontaktní osoba</w:t>
            </w:r>
          </w:p>
        </w:tc>
        <w:tc>
          <w:tcPr>
            <w:tcW w:w="6400" w:type="dxa"/>
          </w:tcPr>
          <w:p w14:paraId="77DE455E" w14:textId="77777777" w:rsidR="00163903" w:rsidRPr="000D4392" w:rsidRDefault="00163903" w:rsidP="00163903">
            <w:pPr>
              <w:spacing w:line="240" w:lineRule="auto"/>
              <w:rPr>
                <w:color w:val="auto"/>
              </w:rPr>
            </w:pPr>
            <w:r w:rsidRPr="000D4392">
              <w:rPr>
                <w:color w:val="auto"/>
              </w:rPr>
              <w:t>Roman Pekárek, vedoucí odboru rozvoje, tel.: 778 499 407, e</w:t>
            </w:r>
            <w:r w:rsidRPr="000D4392">
              <w:rPr>
                <w:color w:val="auto"/>
              </w:rPr>
              <w:noBreakHyphen/>
              <w:t>mail: </w:t>
            </w:r>
            <w:hyperlink r:id="rId7" w:history="1">
              <w:r w:rsidRPr="009723DB">
                <w:rPr>
                  <w:color w:val="0000FF"/>
                </w:rPr>
                <w:t>r.pekarek@mukyjov.cz</w:t>
              </w:r>
            </w:hyperlink>
          </w:p>
          <w:p w14:paraId="251818AB" w14:textId="6D9132D3" w:rsidR="00163903" w:rsidRPr="000D4392" w:rsidRDefault="00163903" w:rsidP="00163903">
            <w:pPr>
              <w:spacing w:line="240" w:lineRule="auto"/>
              <w:rPr>
                <w:color w:val="auto"/>
              </w:rPr>
            </w:pPr>
            <w:r w:rsidRPr="000D4392">
              <w:rPr>
                <w:color w:val="auto"/>
              </w:rPr>
              <w:t xml:space="preserve">Lukáš </w:t>
            </w:r>
            <w:r w:rsidR="00836120">
              <w:rPr>
                <w:color w:val="auto"/>
              </w:rPr>
              <w:t>Plachý</w:t>
            </w:r>
            <w:r w:rsidRPr="000D4392">
              <w:rPr>
                <w:color w:val="auto"/>
              </w:rPr>
              <w:t xml:space="preserve">, </w:t>
            </w:r>
            <w:proofErr w:type="spellStart"/>
            <w:r w:rsidRPr="000D4392">
              <w:rPr>
                <w:color w:val="auto"/>
              </w:rPr>
              <w:t>DiS</w:t>
            </w:r>
            <w:proofErr w:type="spellEnd"/>
            <w:r w:rsidRPr="000D4392">
              <w:rPr>
                <w:color w:val="auto"/>
              </w:rPr>
              <w:t>, referent, tel.: 518 697 426,</w:t>
            </w:r>
          </w:p>
          <w:p w14:paraId="7EB66360" w14:textId="287712CB" w:rsidR="00163903" w:rsidRPr="00BD73D7" w:rsidRDefault="00163903" w:rsidP="00163903">
            <w:pPr>
              <w:spacing w:line="240" w:lineRule="auto"/>
            </w:pPr>
            <w:r w:rsidRPr="000D4392">
              <w:rPr>
                <w:color w:val="auto"/>
              </w:rPr>
              <w:t xml:space="preserve">e-mail: </w:t>
            </w:r>
            <w:hyperlink r:id="rId8" w:history="1">
              <w:r w:rsidRPr="009723DB">
                <w:rPr>
                  <w:color w:val="0000FF"/>
                </w:rPr>
                <w:t>lu.plachy@mukyjov.cz</w:t>
              </w:r>
            </w:hyperlink>
          </w:p>
        </w:tc>
      </w:tr>
      <w:tr w:rsidR="00163903" w:rsidRPr="005E0F55" w14:paraId="3ACA0826" w14:textId="77777777" w:rsidTr="009C51BA">
        <w:trPr>
          <w:trHeight w:val="200"/>
        </w:trPr>
        <w:tc>
          <w:tcPr>
            <w:tcW w:w="2700" w:type="dxa"/>
          </w:tcPr>
          <w:p w14:paraId="07725242" w14:textId="7D6B5281" w:rsidR="00163903" w:rsidRPr="005E0F55" w:rsidRDefault="00163903" w:rsidP="00163903">
            <w:pPr>
              <w:spacing w:line="240" w:lineRule="auto"/>
              <w:rPr>
                <w:color w:val="auto"/>
              </w:rPr>
            </w:pPr>
            <w:r w:rsidRPr="000D4392">
              <w:rPr>
                <w:color w:val="auto"/>
              </w:rPr>
              <w:t>IČ / DIČ</w:t>
            </w:r>
          </w:p>
        </w:tc>
        <w:tc>
          <w:tcPr>
            <w:tcW w:w="6400" w:type="dxa"/>
          </w:tcPr>
          <w:p w14:paraId="47CA6679" w14:textId="2322F8FB" w:rsidR="00163903" w:rsidRPr="00BD73D7" w:rsidRDefault="00163903" w:rsidP="00163903">
            <w:pPr>
              <w:spacing w:line="240" w:lineRule="auto"/>
            </w:pPr>
            <w:r w:rsidRPr="000D4392">
              <w:rPr>
                <w:color w:val="auto"/>
              </w:rPr>
              <w:t>00285030 / CZ00285030</w:t>
            </w:r>
          </w:p>
        </w:tc>
      </w:tr>
    </w:tbl>
    <w:p w14:paraId="73A76BA0" w14:textId="77777777" w:rsidR="0008612E" w:rsidRPr="005E0F55" w:rsidRDefault="0008612E" w:rsidP="0008612E">
      <w:pPr>
        <w:spacing w:line="240" w:lineRule="auto"/>
        <w:rPr>
          <w:color w:val="FF0000"/>
        </w:rPr>
      </w:pPr>
    </w:p>
    <w:p w14:paraId="78D8C073" w14:textId="77777777" w:rsidR="0008612E" w:rsidRPr="005E0F55" w:rsidRDefault="000515C2" w:rsidP="0008612E">
      <w:pPr>
        <w:spacing w:before="200" w:line="240" w:lineRule="auto"/>
        <w:rPr>
          <w:color w:val="auto"/>
        </w:rPr>
      </w:pPr>
      <w:r>
        <w:rPr>
          <w:b/>
          <w:color w:val="auto"/>
        </w:rPr>
        <w:t>1.3. Z</w:t>
      </w:r>
      <w:r w:rsidR="0008612E" w:rsidRPr="005E0F55">
        <w:rPr>
          <w:b/>
          <w:color w:val="auto"/>
        </w:rPr>
        <w:t xml:space="preserve">hotovitel dokumentace </w:t>
      </w:r>
    </w:p>
    <w:tbl>
      <w:tblPr>
        <w:tblW w:w="910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700"/>
        <w:gridCol w:w="6400"/>
      </w:tblGrid>
      <w:tr w:rsidR="00526FAC" w:rsidRPr="005E0F55" w14:paraId="53C060AF" w14:textId="77777777" w:rsidTr="002F75A1">
        <w:trPr>
          <w:trHeight w:val="560"/>
        </w:trPr>
        <w:tc>
          <w:tcPr>
            <w:tcW w:w="2700" w:type="dxa"/>
            <w:vAlign w:val="center"/>
          </w:tcPr>
          <w:p w14:paraId="2E5BE833" w14:textId="77777777" w:rsidR="00526FAC" w:rsidRPr="000D4F0E" w:rsidRDefault="00526FAC" w:rsidP="00526FAC">
            <w:pPr>
              <w:spacing w:line="240" w:lineRule="auto"/>
            </w:pPr>
            <w:r w:rsidRPr="000D4F0E">
              <w:t>Firma</w:t>
            </w:r>
          </w:p>
        </w:tc>
        <w:tc>
          <w:tcPr>
            <w:tcW w:w="6400" w:type="dxa"/>
            <w:vAlign w:val="center"/>
          </w:tcPr>
          <w:p w14:paraId="16E7C013" w14:textId="77777777" w:rsidR="00526FAC" w:rsidRPr="000D4F0E" w:rsidRDefault="00526FAC" w:rsidP="00526FAC">
            <w:pPr>
              <w:spacing w:line="240" w:lineRule="auto"/>
            </w:pPr>
            <w:r w:rsidRPr="000D4F0E">
              <w:rPr>
                <w:b/>
              </w:rPr>
              <w:t>Projekce DS s.r.o.</w:t>
            </w:r>
          </w:p>
        </w:tc>
      </w:tr>
      <w:tr w:rsidR="00526FAC" w:rsidRPr="005E0F55" w14:paraId="32566872" w14:textId="77777777" w:rsidTr="002F75A1">
        <w:tc>
          <w:tcPr>
            <w:tcW w:w="2700" w:type="dxa"/>
          </w:tcPr>
          <w:p w14:paraId="1649F3DE" w14:textId="77777777" w:rsidR="00526FAC" w:rsidRPr="000D4F0E" w:rsidRDefault="00526FAC" w:rsidP="00526FAC">
            <w:pPr>
              <w:spacing w:line="240" w:lineRule="auto"/>
            </w:pPr>
            <w:r w:rsidRPr="000D4F0E">
              <w:t>Sídlo kanceláře</w:t>
            </w:r>
          </w:p>
        </w:tc>
        <w:tc>
          <w:tcPr>
            <w:tcW w:w="6400" w:type="dxa"/>
          </w:tcPr>
          <w:p w14:paraId="2E1D3A68" w14:textId="77777777" w:rsidR="00526FAC" w:rsidRPr="000D4F0E" w:rsidRDefault="00526FAC" w:rsidP="00526FAC">
            <w:pPr>
              <w:spacing w:line="240" w:lineRule="auto"/>
            </w:pPr>
            <w:r w:rsidRPr="000D4F0E">
              <w:t xml:space="preserve">Na </w:t>
            </w:r>
            <w:proofErr w:type="spellStart"/>
            <w:r w:rsidRPr="000D4F0E">
              <w:t>Výhoně</w:t>
            </w:r>
            <w:proofErr w:type="spellEnd"/>
            <w:r w:rsidRPr="000D4F0E">
              <w:t xml:space="preserve"> 3223, 69501 Hodonín</w:t>
            </w:r>
          </w:p>
        </w:tc>
      </w:tr>
      <w:tr w:rsidR="00526FAC" w:rsidRPr="005E0F55" w14:paraId="3F606E86" w14:textId="77777777" w:rsidTr="002F75A1">
        <w:tc>
          <w:tcPr>
            <w:tcW w:w="2700" w:type="dxa"/>
          </w:tcPr>
          <w:p w14:paraId="37F1ADE3" w14:textId="77777777" w:rsidR="00526FAC" w:rsidRPr="000D4F0E" w:rsidRDefault="00526FAC" w:rsidP="00526FAC">
            <w:pPr>
              <w:spacing w:line="240" w:lineRule="auto"/>
            </w:pPr>
            <w:r w:rsidRPr="000D4F0E">
              <w:t>Zodpovědný projektant</w:t>
            </w:r>
          </w:p>
        </w:tc>
        <w:tc>
          <w:tcPr>
            <w:tcW w:w="6400" w:type="dxa"/>
          </w:tcPr>
          <w:p w14:paraId="4DA8BA73" w14:textId="77777777" w:rsidR="00526FAC" w:rsidRPr="000D4F0E" w:rsidRDefault="00526FAC" w:rsidP="00526FAC">
            <w:pPr>
              <w:spacing w:line="240" w:lineRule="auto"/>
            </w:pPr>
            <w:r w:rsidRPr="000D4F0E">
              <w:t xml:space="preserve">Ing. Peter </w:t>
            </w:r>
            <w:proofErr w:type="spellStart"/>
            <w:r w:rsidRPr="000D4F0E">
              <w:t>Štefančík</w:t>
            </w:r>
            <w:proofErr w:type="spellEnd"/>
            <w:r w:rsidRPr="000D4F0E">
              <w:t xml:space="preserve">, tel. 724 152 275, e-mail: </w:t>
            </w:r>
            <w:hyperlink r:id="rId9" w:history="1">
              <w:r w:rsidRPr="000D4F0E">
                <w:rPr>
                  <w:color w:val="0000FF"/>
                  <w:u w:val="single"/>
                </w:rPr>
                <w:t>projekce.ds@email.cz</w:t>
              </w:r>
            </w:hyperlink>
            <w:r w:rsidRPr="000D4F0E">
              <w:t xml:space="preserve"> </w:t>
            </w:r>
          </w:p>
          <w:p w14:paraId="5D05B793" w14:textId="77777777" w:rsidR="00526FAC" w:rsidRPr="000D4F0E" w:rsidRDefault="00526FAC" w:rsidP="00526FAC">
            <w:pPr>
              <w:spacing w:line="240" w:lineRule="auto"/>
            </w:pPr>
            <w:proofErr w:type="spellStart"/>
            <w:r w:rsidRPr="000D4F0E">
              <w:t>autoriz</w:t>
            </w:r>
            <w:proofErr w:type="spellEnd"/>
            <w:r w:rsidRPr="000D4F0E">
              <w:t xml:space="preserve">. inženýr pro dopravní stavby, č. </w:t>
            </w:r>
            <w:proofErr w:type="spellStart"/>
            <w:r w:rsidRPr="000D4F0E">
              <w:t>autoriz</w:t>
            </w:r>
            <w:proofErr w:type="spellEnd"/>
            <w:r w:rsidRPr="000D4F0E">
              <w:t>. ČKAIT 1003663</w:t>
            </w:r>
          </w:p>
        </w:tc>
      </w:tr>
      <w:tr w:rsidR="00526FAC" w:rsidRPr="005E0F55" w14:paraId="6EF5EA5C" w14:textId="77777777" w:rsidTr="002F75A1">
        <w:tc>
          <w:tcPr>
            <w:tcW w:w="2700" w:type="dxa"/>
          </w:tcPr>
          <w:p w14:paraId="717CE8A3" w14:textId="77777777" w:rsidR="00526FAC" w:rsidRPr="000D4F0E" w:rsidRDefault="00526FAC" w:rsidP="00526FAC">
            <w:pPr>
              <w:spacing w:line="240" w:lineRule="auto"/>
            </w:pPr>
            <w:r w:rsidRPr="000D4F0E">
              <w:t>Dokumentaci vypracoval</w:t>
            </w:r>
          </w:p>
        </w:tc>
        <w:tc>
          <w:tcPr>
            <w:tcW w:w="6400" w:type="dxa"/>
          </w:tcPr>
          <w:p w14:paraId="5FF5ACE0" w14:textId="77777777" w:rsidR="00526FAC" w:rsidRPr="000D4F0E" w:rsidRDefault="00526FAC" w:rsidP="00526FAC">
            <w:pPr>
              <w:spacing w:line="240" w:lineRule="auto"/>
            </w:pPr>
            <w:r w:rsidRPr="000D4F0E">
              <w:t xml:space="preserve">Ing. Peter </w:t>
            </w:r>
            <w:proofErr w:type="spellStart"/>
            <w:r w:rsidRPr="000D4F0E">
              <w:t>Štefančík</w:t>
            </w:r>
            <w:proofErr w:type="spellEnd"/>
          </w:p>
        </w:tc>
      </w:tr>
      <w:tr w:rsidR="00526FAC" w:rsidRPr="005E0F55" w14:paraId="4E77E044" w14:textId="77777777" w:rsidTr="002F75A1">
        <w:tc>
          <w:tcPr>
            <w:tcW w:w="2700" w:type="dxa"/>
          </w:tcPr>
          <w:p w14:paraId="6B2CB538" w14:textId="77777777" w:rsidR="00526FAC" w:rsidRPr="000D4F0E" w:rsidRDefault="00526FAC" w:rsidP="00526FAC">
            <w:pPr>
              <w:spacing w:line="240" w:lineRule="auto"/>
            </w:pPr>
            <w:r w:rsidRPr="000D4F0E">
              <w:t>IČ / DIČ</w:t>
            </w:r>
          </w:p>
        </w:tc>
        <w:tc>
          <w:tcPr>
            <w:tcW w:w="6400" w:type="dxa"/>
          </w:tcPr>
          <w:p w14:paraId="2D311177" w14:textId="77777777" w:rsidR="00526FAC" w:rsidRPr="000D4F0E" w:rsidRDefault="00526FAC" w:rsidP="00526FAC">
            <w:pPr>
              <w:spacing w:line="240" w:lineRule="auto"/>
            </w:pPr>
            <w:r w:rsidRPr="000D4F0E">
              <w:t>02846471</w:t>
            </w:r>
            <w:r>
              <w:t xml:space="preserve"> / CZ02846471</w:t>
            </w:r>
          </w:p>
        </w:tc>
      </w:tr>
    </w:tbl>
    <w:p w14:paraId="67E368F7" w14:textId="77777777" w:rsidR="00C40159" w:rsidRPr="005E0F55" w:rsidRDefault="00C40159" w:rsidP="000D2214">
      <w:pPr>
        <w:spacing w:line="240" w:lineRule="auto"/>
        <w:rPr>
          <w:color w:val="FF0000"/>
        </w:rPr>
      </w:pPr>
    </w:p>
    <w:p w14:paraId="1A3ECAE3" w14:textId="77777777" w:rsidR="00C40159" w:rsidRPr="005E0F55" w:rsidRDefault="00C40159">
      <w:pPr>
        <w:spacing w:line="240" w:lineRule="auto"/>
        <w:rPr>
          <w:color w:val="FF0000"/>
        </w:rPr>
      </w:pPr>
    </w:p>
    <w:p w14:paraId="75FA234E" w14:textId="77777777" w:rsidR="00485B10" w:rsidRPr="00943EF5" w:rsidRDefault="00C40159" w:rsidP="00943EF5">
      <w:pPr>
        <w:rPr>
          <w:b/>
          <w:color w:val="FF0000"/>
          <w:u w:val="single"/>
        </w:rPr>
      </w:pPr>
      <w:r w:rsidRPr="005E0F55">
        <w:rPr>
          <w:b/>
          <w:color w:val="FF0000"/>
          <w:u w:val="single"/>
        </w:rPr>
        <w:br w:type="page"/>
      </w:r>
    </w:p>
    <w:p w14:paraId="1829540F" w14:textId="77777777" w:rsidR="004C19C6" w:rsidRPr="00233512" w:rsidRDefault="00C3697B" w:rsidP="004C19C6">
      <w:pPr>
        <w:tabs>
          <w:tab w:val="left" w:pos="1500"/>
        </w:tabs>
        <w:spacing w:line="240" w:lineRule="auto"/>
        <w:rPr>
          <w:color w:val="auto"/>
        </w:rPr>
      </w:pPr>
      <w:r w:rsidRPr="00233512">
        <w:rPr>
          <w:b/>
          <w:color w:val="auto"/>
          <w:u w:val="single"/>
        </w:rPr>
        <w:lastRenderedPageBreak/>
        <w:t xml:space="preserve">2. </w:t>
      </w:r>
      <w:r w:rsidR="004C19C6" w:rsidRPr="00233512">
        <w:rPr>
          <w:b/>
          <w:color w:val="auto"/>
          <w:u w:val="single"/>
        </w:rPr>
        <w:t>Základní charakteristika</w:t>
      </w:r>
    </w:p>
    <w:p w14:paraId="198EC683" w14:textId="6F928A43" w:rsidR="00163903" w:rsidRPr="00233512" w:rsidRDefault="00163903" w:rsidP="00163903">
      <w:pPr>
        <w:shd w:val="clear" w:color="auto" w:fill="FFFFFF"/>
        <w:spacing w:line="240" w:lineRule="auto"/>
        <w:jc w:val="both"/>
        <w:rPr>
          <w:rFonts w:eastAsia="Times New Roman"/>
          <w:color w:val="auto"/>
        </w:rPr>
      </w:pPr>
      <w:r w:rsidRPr="00233512">
        <w:rPr>
          <w:rFonts w:eastAsia="Times New Roman"/>
          <w:color w:val="auto"/>
        </w:rPr>
        <w:t>Stavba se nachází v severní části obce Boršov. Stávající cesta spojuje ul. Za humny v obci Boršov s cyklostezkou nach</w:t>
      </w:r>
      <w:r w:rsidR="004B73E6">
        <w:rPr>
          <w:rFonts w:eastAsia="Times New Roman"/>
          <w:color w:val="auto"/>
        </w:rPr>
        <w:t xml:space="preserve">ázející se za železniční tratí - </w:t>
      </w:r>
      <w:r w:rsidRPr="00233512">
        <w:rPr>
          <w:rFonts w:eastAsia="Times New Roman"/>
          <w:color w:val="auto"/>
        </w:rPr>
        <w:t>cyklostezka propojuje město Kyjov s Bohuslavicemi. Stávající nezpevněná komunikace (polní cesta) je používána jako přístupová cesta umožňující obhospodařování přilehlých polních pozemků a také je využívána jako cyklostezka.</w:t>
      </w:r>
    </w:p>
    <w:p w14:paraId="15625F17" w14:textId="77777777" w:rsidR="00163903" w:rsidRPr="00233512" w:rsidRDefault="00163903" w:rsidP="00163903">
      <w:pPr>
        <w:shd w:val="clear" w:color="auto" w:fill="FFFFFF"/>
        <w:spacing w:line="240" w:lineRule="auto"/>
        <w:jc w:val="both"/>
        <w:rPr>
          <w:rFonts w:eastAsia="Times New Roman"/>
          <w:color w:val="auto"/>
        </w:rPr>
      </w:pPr>
      <w:r w:rsidRPr="00233512">
        <w:rPr>
          <w:rFonts w:eastAsia="Times New Roman"/>
          <w:color w:val="auto"/>
        </w:rPr>
        <w:t xml:space="preserve">Stávající nezpevněná polní cesta nevyhovuje jak z hlediska technického stavu, tak ani komfortu používání. </w:t>
      </w:r>
    </w:p>
    <w:p w14:paraId="523D0E86" w14:textId="77777777" w:rsidR="004C19C6" w:rsidRPr="00233512" w:rsidRDefault="004C19C6" w:rsidP="004C19C6">
      <w:pPr>
        <w:spacing w:before="240" w:line="240" w:lineRule="auto"/>
        <w:jc w:val="both"/>
        <w:rPr>
          <w:color w:val="auto"/>
        </w:rPr>
      </w:pPr>
      <w:r w:rsidRPr="00233512">
        <w:rPr>
          <w:b/>
          <w:color w:val="auto"/>
          <w:u w:val="single"/>
        </w:rPr>
        <w:t>3. Situační a směrové řešení:</w:t>
      </w:r>
    </w:p>
    <w:p w14:paraId="0B630678" w14:textId="5168AB9C" w:rsidR="004C19C6" w:rsidRPr="00233512" w:rsidRDefault="004C19C6" w:rsidP="005359D6">
      <w:pPr>
        <w:spacing w:line="240" w:lineRule="auto"/>
        <w:jc w:val="both"/>
        <w:rPr>
          <w:color w:val="auto"/>
        </w:rPr>
      </w:pPr>
      <w:r w:rsidRPr="00233512">
        <w:rPr>
          <w:color w:val="auto"/>
        </w:rPr>
        <w:t xml:space="preserve">Vlastní situační řešení je zřejmé z přílohy </w:t>
      </w:r>
      <w:r w:rsidR="00515E80" w:rsidRPr="00233512">
        <w:rPr>
          <w:color w:val="auto"/>
        </w:rPr>
        <w:t>C3.- Koordinační situace, příp. C4.1 a C4.2 – Situace.</w:t>
      </w:r>
    </w:p>
    <w:p w14:paraId="378C6D38" w14:textId="2A7A49CD" w:rsidR="00515E80" w:rsidRPr="00233512" w:rsidRDefault="00515E80" w:rsidP="005359D6">
      <w:pPr>
        <w:spacing w:line="240" w:lineRule="auto"/>
        <w:jc w:val="both"/>
        <w:rPr>
          <w:color w:val="auto"/>
        </w:rPr>
      </w:pPr>
      <w:r w:rsidRPr="00233512">
        <w:rPr>
          <w:color w:val="auto"/>
        </w:rPr>
        <w:t xml:space="preserve">Celková délka navrhovaného zpevnění stávající polní cesty je </w:t>
      </w:r>
      <w:r w:rsidR="0092301B">
        <w:rPr>
          <w:color w:val="auto"/>
        </w:rPr>
        <w:t>590,27</w:t>
      </w:r>
      <w:r w:rsidRPr="00233512">
        <w:rPr>
          <w:color w:val="auto"/>
        </w:rPr>
        <w:t xml:space="preserve"> m. Stavba je navržena jako zpevnění stávající polní cesty z ul. Za Humny po komunikaci cyklostezk</w:t>
      </w:r>
      <w:r w:rsidR="00233512" w:rsidRPr="00233512">
        <w:rPr>
          <w:color w:val="auto"/>
        </w:rPr>
        <w:t>y</w:t>
      </w:r>
      <w:r w:rsidR="004D2CFA">
        <w:rPr>
          <w:color w:val="auto"/>
        </w:rPr>
        <w:t xml:space="preserve"> Kyjov - Bohuslavice</w:t>
      </w:r>
      <w:r w:rsidRPr="00233512">
        <w:rPr>
          <w:color w:val="auto"/>
        </w:rPr>
        <w:t xml:space="preserve"> v blízkosti železniční tratě.</w:t>
      </w:r>
      <w:r w:rsidR="005359D6" w:rsidRPr="00233512">
        <w:rPr>
          <w:color w:val="auto"/>
        </w:rPr>
        <w:t xml:space="preserve"> </w:t>
      </w:r>
    </w:p>
    <w:p w14:paraId="4D64ADA3" w14:textId="54EB9AED" w:rsidR="005359D6" w:rsidRDefault="005359D6" w:rsidP="005359D6">
      <w:pPr>
        <w:spacing w:line="240" w:lineRule="auto"/>
        <w:jc w:val="both"/>
        <w:rPr>
          <w:color w:val="auto"/>
        </w:rPr>
      </w:pPr>
      <w:r w:rsidRPr="00233512">
        <w:rPr>
          <w:color w:val="auto"/>
        </w:rPr>
        <w:t>Komunikaci lze rozdělit na trasu „hlavní“</w:t>
      </w:r>
      <w:r w:rsidR="004D2CFA">
        <w:rPr>
          <w:color w:val="auto"/>
        </w:rPr>
        <w:t xml:space="preserve"> přístupovou</w:t>
      </w:r>
      <w:r w:rsidR="002626BA">
        <w:rPr>
          <w:color w:val="auto"/>
        </w:rPr>
        <w:t xml:space="preserve"> v úseku km 0,000 00 až km 0,220 00</w:t>
      </w:r>
      <w:r w:rsidRPr="00233512">
        <w:rPr>
          <w:color w:val="auto"/>
        </w:rPr>
        <w:t xml:space="preserve"> (od ul. Za Humny po cyklostezku</w:t>
      </w:r>
      <w:r w:rsidR="00DD7EF0" w:rsidRPr="00233512">
        <w:rPr>
          <w:color w:val="auto"/>
        </w:rPr>
        <w:t xml:space="preserve">, která začíná v místě napojení </w:t>
      </w:r>
      <w:r w:rsidR="00233512" w:rsidRPr="00233512">
        <w:rPr>
          <w:color w:val="auto"/>
        </w:rPr>
        <w:t>stávající polní cesty</w:t>
      </w:r>
      <w:r w:rsidRPr="00233512">
        <w:rPr>
          <w:color w:val="auto"/>
        </w:rPr>
        <w:t>)</w:t>
      </w:r>
      <w:r w:rsidR="00DD7EF0" w:rsidRPr="00233512">
        <w:rPr>
          <w:color w:val="auto"/>
        </w:rPr>
        <w:t xml:space="preserve"> a cyklostezku</w:t>
      </w:r>
      <w:r w:rsidR="002626BA">
        <w:rPr>
          <w:color w:val="auto"/>
        </w:rPr>
        <w:t xml:space="preserve"> v úseku km 0,220 00 až km 0,590 27</w:t>
      </w:r>
      <w:r w:rsidR="00DD7EF0" w:rsidRPr="00233512">
        <w:rPr>
          <w:color w:val="auto"/>
        </w:rPr>
        <w:t xml:space="preserve">, která pokračuje </w:t>
      </w:r>
      <w:r w:rsidR="002626BA">
        <w:rPr>
          <w:color w:val="auto"/>
        </w:rPr>
        <w:t>až k</w:t>
      </w:r>
      <w:r w:rsidR="00DD7EF0" w:rsidRPr="00233512">
        <w:rPr>
          <w:color w:val="auto"/>
        </w:rPr>
        <w:t xml:space="preserve"> most</w:t>
      </w:r>
      <w:r w:rsidR="002626BA">
        <w:rPr>
          <w:color w:val="auto"/>
        </w:rPr>
        <w:t>u</w:t>
      </w:r>
      <w:r w:rsidR="00DD7EF0" w:rsidRPr="00233512">
        <w:rPr>
          <w:color w:val="auto"/>
        </w:rPr>
        <w:t xml:space="preserve"> přes Kyjovku</w:t>
      </w:r>
      <w:r w:rsidRPr="00233512">
        <w:rPr>
          <w:color w:val="auto"/>
        </w:rPr>
        <w:t>, kde je napojena na stávající zpevněnou komunikaci. Ve staničení km 0,062 0</w:t>
      </w:r>
      <w:r w:rsidR="00DD7EF0" w:rsidRPr="00233512">
        <w:rPr>
          <w:color w:val="auto"/>
        </w:rPr>
        <w:t>3</w:t>
      </w:r>
      <w:r w:rsidRPr="00233512">
        <w:rPr>
          <w:color w:val="auto"/>
        </w:rPr>
        <w:t xml:space="preserve"> je navrženo napojení na stávající nezpevněnou komunikaci šířky 3,50 m. Ve staničení km 0,21</w:t>
      </w:r>
      <w:r w:rsidR="00DD7EF0" w:rsidRPr="00233512">
        <w:rPr>
          <w:color w:val="auto"/>
        </w:rPr>
        <w:t>4</w:t>
      </w:r>
      <w:r w:rsidRPr="00233512">
        <w:rPr>
          <w:color w:val="auto"/>
        </w:rPr>
        <w:t xml:space="preserve"> 82 je navrženo napojení </w:t>
      </w:r>
      <w:r w:rsidR="00233512" w:rsidRPr="00233512">
        <w:rPr>
          <w:color w:val="auto"/>
        </w:rPr>
        <w:t>na polní cestu</w:t>
      </w:r>
      <w:r w:rsidRPr="00233512">
        <w:rPr>
          <w:color w:val="auto"/>
        </w:rPr>
        <w:t>.</w:t>
      </w:r>
      <w:r w:rsidR="0005381C">
        <w:rPr>
          <w:color w:val="auto"/>
        </w:rPr>
        <w:t xml:space="preserve"> Za napojením polní cesty ve staničení km 0,</w:t>
      </w:r>
      <w:r w:rsidR="002626BA">
        <w:rPr>
          <w:color w:val="auto"/>
        </w:rPr>
        <w:t>220 00</w:t>
      </w:r>
      <w:r w:rsidR="0005381C">
        <w:rPr>
          <w:color w:val="auto"/>
        </w:rPr>
        <w:t xml:space="preserve"> je navržena dřevěná konstrukce altánu se zastřešením z </w:t>
      </w:r>
      <w:proofErr w:type="spellStart"/>
      <w:r w:rsidR="0005381C">
        <w:rPr>
          <w:color w:val="auto"/>
        </w:rPr>
        <w:t>asf</w:t>
      </w:r>
      <w:proofErr w:type="spellEnd"/>
      <w:r w:rsidR="0005381C">
        <w:rPr>
          <w:color w:val="auto"/>
        </w:rPr>
        <w:t xml:space="preserve">. šindele. Součástí altánu je stůl a 2x lavice. Zpevněná plocha altánu je navržena z bet. </w:t>
      </w:r>
      <w:proofErr w:type="gramStart"/>
      <w:r w:rsidR="0005381C">
        <w:rPr>
          <w:color w:val="auto"/>
        </w:rPr>
        <w:t>zámkové</w:t>
      </w:r>
      <w:proofErr w:type="gramEnd"/>
      <w:r w:rsidR="0005381C">
        <w:rPr>
          <w:color w:val="auto"/>
        </w:rPr>
        <w:t xml:space="preserve"> dlažby lemované bet. záhonovým obrubníkem 100/5/20 osazeným v bet. loži s patkou.</w:t>
      </w:r>
    </w:p>
    <w:p w14:paraId="6DA347D8" w14:textId="77777777" w:rsidR="00B37DD0" w:rsidRPr="00233512" w:rsidRDefault="00B37DD0" w:rsidP="005359D6">
      <w:pPr>
        <w:spacing w:line="240" w:lineRule="auto"/>
        <w:jc w:val="both"/>
        <w:rPr>
          <w:color w:val="auto"/>
        </w:rPr>
      </w:pPr>
    </w:p>
    <w:p w14:paraId="3A7541BF" w14:textId="77777777" w:rsidR="004C19C6" w:rsidRPr="00233512" w:rsidRDefault="004C19C6" w:rsidP="004C19C6">
      <w:pPr>
        <w:spacing w:before="240" w:line="240" w:lineRule="auto"/>
        <w:jc w:val="both"/>
        <w:rPr>
          <w:color w:val="auto"/>
        </w:rPr>
      </w:pPr>
      <w:r w:rsidRPr="00233512">
        <w:rPr>
          <w:b/>
          <w:color w:val="auto"/>
          <w:u w:val="single"/>
        </w:rPr>
        <w:t>4. Výškové řešení</w:t>
      </w:r>
    </w:p>
    <w:p w14:paraId="3F680598" w14:textId="6B29274F" w:rsidR="004C19C6" w:rsidRPr="00233512" w:rsidRDefault="004C19C6" w:rsidP="004C19C6">
      <w:pPr>
        <w:spacing w:line="240" w:lineRule="auto"/>
        <w:rPr>
          <w:color w:val="auto"/>
        </w:rPr>
      </w:pPr>
      <w:r w:rsidRPr="00233512">
        <w:rPr>
          <w:color w:val="auto"/>
        </w:rPr>
        <w:t xml:space="preserve">Je zřejmé z výkresu </w:t>
      </w:r>
      <w:r w:rsidR="00163903" w:rsidRPr="00233512">
        <w:rPr>
          <w:color w:val="auto"/>
        </w:rPr>
        <w:t>C5</w:t>
      </w:r>
      <w:r w:rsidR="0092301B">
        <w:rPr>
          <w:color w:val="auto"/>
        </w:rPr>
        <w:t>.</w:t>
      </w:r>
      <w:r w:rsidR="00515E80" w:rsidRPr="00233512">
        <w:rPr>
          <w:color w:val="auto"/>
        </w:rPr>
        <w:t xml:space="preserve"> – Podélný</w:t>
      </w:r>
      <w:r w:rsidRPr="00233512">
        <w:rPr>
          <w:color w:val="auto"/>
        </w:rPr>
        <w:t xml:space="preserve"> profil.</w:t>
      </w:r>
    </w:p>
    <w:p w14:paraId="4384BF3A" w14:textId="31CC763B" w:rsidR="00987764" w:rsidRPr="00233512" w:rsidRDefault="004C19C6" w:rsidP="004C19C6">
      <w:pPr>
        <w:spacing w:after="200" w:line="240" w:lineRule="auto"/>
        <w:jc w:val="both"/>
        <w:rPr>
          <w:color w:val="auto"/>
        </w:rPr>
      </w:pPr>
      <w:r w:rsidRPr="00233512">
        <w:rPr>
          <w:color w:val="auto"/>
        </w:rPr>
        <w:t>Výškový návrh vychází z</w:t>
      </w:r>
      <w:r w:rsidR="00163903" w:rsidRPr="00233512">
        <w:rPr>
          <w:color w:val="auto"/>
        </w:rPr>
        <w:t> původního stavu</w:t>
      </w:r>
      <w:r w:rsidR="00B227AE" w:rsidRPr="00233512">
        <w:rPr>
          <w:color w:val="auto"/>
        </w:rPr>
        <w:t>, kdy se v trase stávající polní cesty provede zlepšení pláně hydraulickým pojivem. A na toto zlepšení budou prováděny konstrukční vrstvy.</w:t>
      </w:r>
    </w:p>
    <w:p w14:paraId="14AB5D75" w14:textId="32697ED0" w:rsidR="004C19C6" w:rsidRDefault="004C19C6" w:rsidP="004C19C6">
      <w:pPr>
        <w:spacing w:after="200" w:line="240" w:lineRule="auto"/>
        <w:jc w:val="both"/>
        <w:rPr>
          <w:color w:val="auto"/>
        </w:rPr>
      </w:pPr>
      <w:r w:rsidRPr="00233512">
        <w:rPr>
          <w:color w:val="auto"/>
        </w:rPr>
        <w:t>Začátek a konec úseku navazuje na stávající niveletu</w:t>
      </w:r>
      <w:r w:rsidR="00163903" w:rsidRPr="00233512">
        <w:rPr>
          <w:color w:val="auto"/>
        </w:rPr>
        <w:t xml:space="preserve"> přilehlého zpevnění.</w:t>
      </w:r>
    </w:p>
    <w:p w14:paraId="1432AE42" w14:textId="77777777" w:rsidR="00B37DD0" w:rsidRPr="00233512" w:rsidRDefault="00B37DD0" w:rsidP="004C19C6">
      <w:pPr>
        <w:spacing w:after="200" w:line="240" w:lineRule="auto"/>
        <w:jc w:val="both"/>
        <w:rPr>
          <w:color w:val="auto"/>
        </w:rPr>
      </w:pPr>
    </w:p>
    <w:p w14:paraId="0D2CFEB0" w14:textId="77777777" w:rsidR="004C19C6" w:rsidRPr="00233512" w:rsidRDefault="004C19C6" w:rsidP="004C19C6">
      <w:pPr>
        <w:spacing w:line="240" w:lineRule="auto"/>
        <w:rPr>
          <w:color w:val="auto"/>
        </w:rPr>
      </w:pPr>
      <w:r w:rsidRPr="00233512">
        <w:rPr>
          <w:b/>
          <w:color w:val="auto"/>
          <w:u w:val="single"/>
        </w:rPr>
        <w:t>5. Příčný profil komunikace</w:t>
      </w:r>
    </w:p>
    <w:p w14:paraId="3FA790AE" w14:textId="123BC39F" w:rsidR="00B227AE" w:rsidRPr="00233512" w:rsidRDefault="00B227AE" w:rsidP="002E05E5">
      <w:pPr>
        <w:pStyle w:val="Bezmezer"/>
        <w:jc w:val="both"/>
        <w:rPr>
          <w:color w:val="auto"/>
        </w:rPr>
      </w:pPr>
      <w:r w:rsidRPr="00233512">
        <w:rPr>
          <w:color w:val="auto"/>
        </w:rPr>
        <w:t>Komunikaci lze šířkově rozdělit na úseky. Úsek km 0,000 00 – 0,</w:t>
      </w:r>
      <w:r w:rsidR="002626BA">
        <w:rPr>
          <w:color w:val="auto"/>
        </w:rPr>
        <w:t>220 00</w:t>
      </w:r>
      <w:r w:rsidRPr="00233512">
        <w:rPr>
          <w:color w:val="auto"/>
        </w:rPr>
        <w:t xml:space="preserve"> je navržen šířky 6,0 m</w:t>
      </w:r>
      <w:r w:rsidR="002626BA">
        <w:rPr>
          <w:color w:val="auto"/>
        </w:rPr>
        <w:t xml:space="preserve"> a bude označen jako přístupová komunikace</w:t>
      </w:r>
      <w:r w:rsidRPr="00233512">
        <w:rPr>
          <w:color w:val="auto"/>
        </w:rPr>
        <w:t>. Úsek km 0,</w:t>
      </w:r>
      <w:r w:rsidR="002626BA">
        <w:rPr>
          <w:color w:val="auto"/>
        </w:rPr>
        <w:t>220 00</w:t>
      </w:r>
      <w:r w:rsidRPr="00233512">
        <w:rPr>
          <w:color w:val="auto"/>
        </w:rPr>
        <w:t xml:space="preserve"> – 0,</w:t>
      </w:r>
      <w:r w:rsidR="0092301B">
        <w:rPr>
          <w:color w:val="auto"/>
        </w:rPr>
        <w:t>590 27</w:t>
      </w:r>
      <w:r w:rsidRPr="00233512">
        <w:rPr>
          <w:color w:val="auto"/>
        </w:rPr>
        <w:t xml:space="preserve"> je navržen šířky 3,50 m</w:t>
      </w:r>
      <w:r w:rsidR="00DD7EF0" w:rsidRPr="00233512">
        <w:rPr>
          <w:color w:val="auto"/>
        </w:rPr>
        <w:t xml:space="preserve"> a bude označen jako cyklostezka</w:t>
      </w:r>
      <w:r w:rsidRPr="00233512">
        <w:rPr>
          <w:color w:val="auto"/>
        </w:rPr>
        <w:t>. Odvodnění povrchu komunikace je zajištěno podélným a příčným 3,0 % sklonem na přilehlý terén, v úseku km 0,21</w:t>
      </w:r>
      <w:r w:rsidR="00DD7EF0" w:rsidRPr="00233512">
        <w:rPr>
          <w:color w:val="auto"/>
        </w:rPr>
        <w:t>3</w:t>
      </w:r>
      <w:r w:rsidRPr="00233512">
        <w:rPr>
          <w:color w:val="auto"/>
        </w:rPr>
        <w:t xml:space="preserve"> 8</w:t>
      </w:r>
      <w:r w:rsidR="00DD7EF0" w:rsidRPr="00233512">
        <w:rPr>
          <w:color w:val="auto"/>
        </w:rPr>
        <w:t>2</w:t>
      </w:r>
      <w:r w:rsidRPr="00233512">
        <w:rPr>
          <w:color w:val="auto"/>
        </w:rPr>
        <w:t xml:space="preserve"> – KÚ bude srážková voda příčným sklonem přivedena do příkopu, který bude vyústěn do vodoteče.</w:t>
      </w:r>
    </w:p>
    <w:p w14:paraId="12336DB9" w14:textId="1683AECD" w:rsidR="004C19C6" w:rsidRDefault="00B227AE" w:rsidP="002E05E5">
      <w:pPr>
        <w:pStyle w:val="Bezmezer"/>
        <w:jc w:val="both"/>
        <w:rPr>
          <w:color w:val="auto"/>
        </w:rPr>
      </w:pPr>
      <w:r w:rsidRPr="00233512">
        <w:rPr>
          <w:color w:val="auto"/>
        </w:rPr>
        <w:t>Je navržen jednostranný sklon 3,0 %. Přilehlé nezpevněné krajnice šířky 0,25 m jsou navrženy se klonem 8,0 %</w:t>
      </w:r>
      <w:r w:rsidR="002E05E5" w:rsidRPr="00233512">
        <w:rPr>
          <w:color w:val="auto"/>
        </w:rPr>
        <w:t xml:space="preserve"> viz. příloha C6.- Vzorové příčné řezy.</w:t>
      </w:r>
      <w:r w:rsidR="009723DB" w:rsidRPr="00233512">
        <w:rPr>
          <w:color w:val="auto"/>
        </w:rPr>
        <w:t xml:space="preserve"> V blízkosti podpěrných bodů elektrického vedení bude asfaltová komunikace zúžena na 3,50 m.</w:t>
      </w:r>
    </w:p>
    <w:p w14:paraId="54D59A88" w14:textId="77777777" w:rsidR="00B37DD0" w:rsidRPr="00233512" w:rsidRDefault="00B37DD0" w:rsidP="002E05E5">
      <w:pPr>
        <w:pStyle w:val="Bezmezer"/>
        <w:jc w:val="both"/>
        <w:rPr>
          <w:color w:val="auto"/>
        </w:rPr>
      </w:pPr>
    </w:p>
    <w:p w14:paraId="5A050622" w14:textId="77777777" w:rsidR="004C19C6" w:rsidRPr="00233512" w:rsidRDefault="004C19C6" w:rsidP="004C19C6">
      <w:pPr>
        <w:spacing w:before="200" w:after="120" w:line="240" w:lineRule="auto"/>
        <w:jc w:val="both"/>
        <w:rPr>
          <w:color w:val="auto"/>
        </w:rPr>
      </w:pPr>
      <w:r w:rsidRPr="00233512">
        <w:rPr>
          <w:b/>
          <w:color w:val="auto"/>
          <w:u w:val="single"/>
        </w:rPr>
        <w:t>6.  Konstrukce zpevněných ploch:</w:t>
      </w:r>
    </w:p>
    <w:p w14:paraId="5ED7BD98" w14:textId="169ACEC0" w:rsidR="004C19C6" w:rsidRPr="00233512" w:rsidRDefault="004C19C6" w:rsidP="004C19C6">
      <w:pPr>
        <w:spacing w:before="240" w:line="240" w:lineRule="auto"/>
        <w:ind w:left="708"/>
        <w:jc w:val="both"/>
        <w:rPr>
          <w:i/>
          <w:color w:val="auto"/>
        </w:rPr>
      </w:pPr>
      <w:r w:rsidRPr="00233512">
        <w:rPr>
          <w:i/>
          <w:color w:val="auto"/>
        </w:rPr>
        <w:t xml:space="preserve">Konstrukce </w:t>
      </w:r>
      <w:r w:rsidR="00987764" w:rsidRPr="00233512">
        <w:rPr>
          <w:i/>
          <w:color w:val="auto"/>
        </w:rPr>
        <w:t>zpevnění polní cesty</w:t>
      </w:r>
    </w:p>
    <w:p w14:paraId="15916137" w14:textId="62E30B4D" w:rsidR="004C19C6" w:rsidRPr="00233512" w:rsidRDefault="00987764" w:rsidP="004C19C6">
      <w:pPr>
        <w:tabs>
          <w:tab w:val="left" w:pos="3686"/>
          <w:tab w:val="left" w:pos="4820"/>
        </w:tabs>
        <w:ind w:left="708"/>
        <w:jc w:val="both"/>
        <w:rPr>
          <w:color w:val="auto"/>
        </w:rPr>
      </w:pPr>
      <w:r w:rsidRPr="00233512">
        <w:rPr>
          <w:color w:val="auto"/>
        </w:rPr>
        <w:t>Asfaltový beton</w:t>
      </w:r>
      <w:r w:rsidR="004C19C6" w:rsidRPr="00233512">
        <w:rPr>
          <w:color w:val="auto"/>
        </w:rPr>
        <w:tab/>
      </w:r>
      <w:r w:rsidRPr="00233512">
        <w:rPr>
          <w:color w:val="auto"/>
        </w:rPr>
        <w:t>ACO 11</w:t>
      </w:r>
      <w:r w:rsidR="004C19C6" w:rsidRPr="00233512">
        <w:rPr>
          <w:color w:val="auto"/>
        </w:rPr>
        <w:tab/>
      </w:r>
      <w:proofErr w:type="spellStart"/>
      <w:r w:rsidR="004C19C6" w:rsidRPr="00233512">
        <w:rPr>
          <w:color w:val="auto"/>
        </w:rPr>
        <w:t>tl</w:t>
      </w:r>
      <w:proofErr w:type="spellEnd"/>
      <w:r w:rsidR="004C19C6" w:rsidRPr="00233512">
        <w:rPr>
          <w:color w:val="auto"/>
        </w:rPr>
        <w:t xml:space="preserve">. </w:t>
      </w:r>
      <w:r w:rsidRPr="00233512">
        <w:rPr>
          <w:color w:val="auto"/>
        </w:rPr>
        <w:t>40</w:t>
      </w:r>
      <w:r w:rsidR="004C19C6" w:rsidRPr="00233512">
        <w:rPr>
          <w:color w:val="auto"/>
        </w:rPr>
        <w:t xml:space="preserve"> mm</w:t>
      </w:r>
    </w:p>
    <w:p w14:paraId="17F6DA6A" w14:textId="1AD4097A" w:rsidR="00987764" w:rsidRPr="00233512" w:rsidRDefault="00987764" w:rsidP="004C19C6">
      <w:pPr>
        <w:tabs>
          <w:tab w:val="left" w:pos="3686"/>
          <w:tab w:val="left" w:pos="4820"/>
        </w:tabs>
        <w:ind w:left="708"/>
        <w:jc w:val="both"/>
        <w:rPr>
          <w:color w:val="auto"/>
        </w:rPr>
      </w:pPr>
      <w:r w:rsidRPr="00233512">
        <w:rPr>
          <w:color w:val="auto"/>
        </w:rPr>
        <w:t xml:space="preserve">Spojovací postřik </w:t>
      </w:r>
      <w:proofErr w:type="spellStart"/>
      <w:r w:rsidRPr="00233512">
        <w:rPr>
          <w:color w:val="auto"/>
        </w:rPr>
        <w:t>asf</w:t>
      </w:r>
      <w:proofErr w:type="spellEnd"/>
      <w:r w:rsidRPr="00233512">
        <w:rPr>
          <w:color w:val="auto"/>
        </w:rPr>
        <w:t>. emulzí</w:t>
      </w:r>
      <w:r w:rsidRPr="00233512">
        <w:rPr>
          <w:color w:val="auto"/>
        </w:rPr>
        <w:tab/>
        <w:t>SP</w:t>
      </w:r>
      <w:r w:rsidRPr="00233512">
        <w:rPr>
          <w:color w:val="auto"/>
        </w:rPr>
        <w:tab/>
        <w:t>0,5 kg/m2</w:t>
      </w:r>
    </w:p>
    <w:p w14:paraId="054B2B2A" w14:textId="5181BC4F" w:rsidR="004C19C6" w:rsidRPr="00233512" w:rsidRDefault="00515E80" w:rsidP="00515E80">
      <w:pPr>
        <w:tabs>
          <w:tab w:val="left" w:pos="3686"/>
          <w:tab w:val="left" w:pos="4820"/>
        </w:tabs>
        <w:ind w:left="708"/>
        <w:jc w:val="both"/>
        <w:rPr>
          <w:color w:val="auto"/>
        </w:rPr>
      </w:pPr>
      <w:r w:rsidRPr="00233512">
        <w:rPr>
          <w:color w:val="auto"/>
        </w:rPr>
        <w:t>Asfaltový beton</w:t>
      </w:r>
      <w:r w:rsidRPr="00233512">
        <w:rPr>
          <w:color w:val="auto"/>
        </w:rPr>
        <w:tab/>
        <w:t>ACP</w:t>
      </w:r>
      <w:r w:rsidRPr="00233512">
        <w:rPr>
          <w:color w:val="auto"/>
        </w:rPr>
        <w:tab/>
      </w:r>
      <w:proofErr w:type="spellStart"/>
      <w:r w:rsidRPr="00233512">
        <w:rPr>
          <w:color w:val="auto"/>
        </w:rPr>
        <w:t>tl</w:t>
      </w:r>
      <w:proofErr w:type="spellEnd"/>
      <w:r w:rsidRPr="00233512">
        <w:rPr>
          <w:color w:val="auto"/>
        </w:rPr>
        <w:t>. 50 mm</w:t>
      </w:r>
    </w:p>
    <w:p w14:paraId="2FC395DE" w14:textId="52033CB2" w:rsidR="004C19C6" w:rsidRPr="00233512" w:rsidRDefault="00515E80" w:rsidP="00515E80">
      <w:pPr>
        <w:tabs>
          <w:tab w:val="left" w:pos="3686"/>
          <w:tab w:val="left" w:pos="4820"/>
        </w:tabs>
        <w:ind w:left="708"/>
        <w:jc w:val="both"/>
        <w:rPr>
          <w:color w:val="auto"/>
        </w:rPr>
      </w:pPr>
      <w:r w:rsidRPr="00233512">
        <w:rPr>
          <w:color w:val="auto"/>
        </w:rPr>
        <w:t>Infiltrační postřik</w:t>
      </w:r>
      <w:r w:rsidRPr="00233512">
        <w:rPr>
          <w:color w:val="auto"/>
        </w:rPr>
        <w:tab/>
        <w:t>IP</w:t>
      </w:r>
      <w:r w:rsidRPr="00233512">
        <w:rPr>
          <w:color w:val="auto"/>
        </w:rPr>
        <w:tab/>
        <w:t>1,0 kg/m2</w:t>
      </w:r>
    </w:p>
    <w:p w14:paraId="7D59348B" w14:textId="677C7FA6" w:rsidR="004C19C6" w:rsidRPr="00233512" w:rsidRDefault="004C19C6" w:rsidP="004C19C6">
      <w:pPr>
        <w:tabs>
          <w:tab w:val="left" w:pos="3686"/>
          <w:tab w:val="left" w:pos="4820"/>
        </w:tabs>
        <w:ind w:left="708"/>
        <w:jc w:val="both"/>
        <w:rPr>
          <w:color w:val="auto"/>
        </w:rPr>
      </w:pPr>
      <w:proofErr w:type="spellStart"/>
      <w:r w:rsidRPr="00233512">
        <w:rPr>
          <w:color w:val="auto"/>
        </w:rPr>
        <w:t>Štěrkodrť</w:t>
      </w:r>
      <w:proofErr w:type="spellEnd"/>
      <w:r w:rsidRPr="00233512">
        <w:rPr>
          <w:color w:val="auto"/>
        </w:rPr>
        <w:t xml:space="preserve"> 0/32</w:t>
      </w:r>
      <w:r w:rsidRPr="00233512">
        <w:rPr>
          <w:color w:val="auto"/>
        </w:rPr>
        <w:tab/>
        <w:t>ŠD</w:t>
      </w:r>
      <w:r w:rsidRPr="00233512">
        <w:rPr>
          <w:color w:val="auto"/>
          <w:vertAlign w:val="subscript"/>
        </w:rPr>
        <w:t>B</w:t>
      </w:r>
      <w:r w:rsidRPr="00233512">
        <w:rPr>
          <w:color w:val="auto"/>
        </w:rPr>
        <w:tab/>
      </w:r>
      <w:proofErr w:type="spellStart"/>
      <w:r w:rsidRPr="00233512">
        <w:rPr>
          <w:color w:val="auto"/>
        </w:rPr>
        <w:t>tl</w:t>
      </w:r>
      <w:proofErr w:type="spellEnd"/>
      <w:r w:rsidRPr="00233512">
        <w:rPr>
          <w:color w:val="auto"/>
        </w:rPr>
        <w:t>. 2</w:t>
      </w:r>
      <w:r w:rsidR="00515E80" w:rsidRPr="00233512">
        <w:rPr>
          <w:color w:val="auto"/>
        </w:rPr>
        <w:t>5</w:t>
      </w:r>
      <w:r w:rsidRPr="00233512">
        <w:rPr>
          <w:color w:val="auto"/>
        </w:rPr>
        <w:t>0 mm</w:t>
      </w:r>
    </w:p>
    <w:p w14:paraId="2E39FBB7" w14:textId="23F18E68" w:rsidR="00515E80" w:rsidRPr="00233512" w:rsidRDefault="00515E80" w:rsidP="004C19C6">
      <w:pPr>
        <w:tabs>
          <w:tab w:val="left" w:pos="3686"/>
          <w:tab w:val="left" w:pos="4820"/>
        </w:tabs>
        <w:ind w:left="708"/>
        <w:jc w:val="both"/>
        <w:rPr>
          <w:color w:val="auto"/>
          <w:u w:val="single"/>
        </w:rPr>
      </w:pPr>
      <w:r w:rsidRPr="00233512">
        <w:rPr>
          <w:color w:val="auto"/>
          <w:u w:val="single"/>
        </w:rPr>
        <w:t>Zlepšení pláně hydraulickým pojivem</w:t>
      </w:r>
      <w:r w:rsidRPr="00233512">
        <w:rPr>
          <w:color w:val="auto"/>
          <w:u w:val="single"/>
        </w:rPr>
        <w:tab/>
      </w:r>
      <w:proofErr w:type="spellStart"/>
      <w:r w:rsidRPr="00233512">
        <w:rPr>
          <w:color w:val="auto"/>
          <w:u w:val="single"/>
        </w:rPr>
        <w:t>tl</w:t>
      </w:r>
      <w:proofErr w:type="spellEnd"/>
      <w:r w:rsidRPr="00233512">
        <w:rPr>
          <w:color w:val="auto"/>
          <w:u w:val="single"/>
        </w:rPr>
        <w:t>. 300 mm</w:t>
      </w:r>
    </w:p>
    <w:p w14:paraId="6241C2F6" w14:textId="271176CD" w:rsidR="004C19C6" w:rsidRPr="00233512" w:rsidRDefault="004C19C6" w:rsidP="004C19C6">
      <w:pPr>
        <w:tabs>
          <w:tab w:val="left" w:pos="3686"/>
          <w:tab w:val="left" w:pos="4820"/>
        </w:tabs>
        <w:spacing w:line="240" w:lineRule="auto"/>
        <w:ind w:firstLine="708"/>
        <w:rPr>
          <w:b/>
          <w:color w:val="auto"/>
        </w:rPr>
      </w:pPr>
      <w:r w:rsidRPr="00233512">
        <w:rPr>
          <w:b/>
          <w:color w:val="auto"/>
        </w:rPr>
        <w:t>Celkem</w:t>
      </w:r>
      <w:r w:rsidRPr="00233512">
        <w:rPr>
          <w:b/>
          <w:color w:val="auto"/>
        </w:rPr>
        <w:tab/>
      </w:r>
      <w:r w:rsidRPr="00233512">
        <w:rPr>
          <w:b/>
          <w:color w:val="auto"/>
        </w:rPr>
        <w:tab/>
      </w:r>
      <w:proofErr w:type="spellStart"/>
      <w:r w:rsidRPr="00233512">
        <w:rPr>
          <w:b/>
          <w:color w:val="auto"/>
        </w:rPr>
        <w:t>tl</w:t>
      </w:r>
      <w:proofErr w:type="spellEnd"/>
      <w:r w:rsidRPr="00233512">
        <w:rPr>
          <w:b/>
          <w:color w:val="auto"/>
        </w:rPr>
        <w:t xml:space="preserve">. </w:t>
      </w:r>
      <w:r w:rsidR="00515E80" w:rsidRPr="00233512">
        <w:rPr>
          <w:b/>
          <w:color w:val="auto"/>
        </w:rPr>
        <w:t>640</w:t>
      </w:r>
      <w:r w:rsidRPr="00233512">
        <w:rPr>
          <w:b/>
          <w:color w:val="auto"/>
        </w:rPr>
        <w:t xml:space="preserve"> mm</w:t>
      </w:r>
    </w:p>
    <w:p w14:paraId="0D18BDF9" w14:textId="275B856C" w:rsidR="0005381C" w:rsidRPr="00233512" w:rsidRDefault="0005381C" w:rsidP="0005381C">
      <w:pPr>
        <w:spacing w:before="240" w:line="240" w:lineRule="auto"/>
        <w:ind w:left="708"/>
        <w:jc w:val="both"/>
        <w:rPr>
          <w:i/>
          <w:color w:val="auto"/>
        </w:rPr>
      </w:pPr>
      <w:r w:rsidRPr="00233512">
        <w:rPr>
          <w:i/>
          <w:color w:val="auto"/>
        </w:rPr>
        <w:t>Konstrukce zpevně</w:t>
      </w:r>
      <w:r>
        <w:rPr>
          <w:i/>
          <w:color w:val="auto"/>
        </w:rPr>
        <w:t>né plochy altánu</w:t>
      </w:r>
    </w:p>
    <w:p w14:paraId="093CAC0A" w14:textId="17F8C12A" w:rsidR="0005381C" w:rsidRPr="00233512" w:rsidRDefault="0005381C" w:rsidP="0005381C">
      <w:pPr>
        <w:tabs>
          <w:tab w:val="left" w:pos="3686"/>
          <w:tab w:val="left" w:pos="4820"/>
        </w:tabs>
        <w:ind w:left="708"/>
        <w:jc w:val="both"/>
        <w:rPr>
          <w:color w:val="auto"/>
        </w:rPr>
      </w:pPr>
      <w:r>
        <w:rPr>
          <w:color w:val="auto"/>
        </w:rPr>
        <w:t>Betonová zámková dlažba</w:t>
      </w:r>
      <w:r w:rsidRPr="00233512">
        <w:rPr>
          <w:color w:val="auto"/>
        </w:rPr>
        <w:tab/>
      </w:r>
      <w:r>
        <w:rPr>
          <w:color w:val="auto"/>
        </w:rPr>
        <w:t>DL</w:t>
      </w:r>
      <w:r w:rsidRPr="00233512">
        <w:rPr>
          <w:color w:val="auto"/>
        </w:rPr>
        <w:tab/>
      </w:r>
      <w:proofErr w:type="spellStart"/>
      <w:r w:rsidRPr="00233512">
        <w:rPr>
          <w:color w:val="auto"/>
        </w:rPr>
        <w:t>tl</w:t>
      </w:r>
      <w:proofErr w:type="spellEnd"/>
      <w:r w:rsidRPr="00233512">
        <w:rPr>
          <w:color w:val="auto"/>
        </w:rPr>
        <w:t xml:space="preserve">. </w:t>
      </w:r>
      <w:r>
        <w:rPr>
          <w:color w:val="auto"/>
        </w:rPr>
        <w:t>6</w:t>
      </w:r>
      <w:r w:rsidRPr="00233512">
        <w:rPr>
          <w:color w:val="auto"/>
        </w:rPr>
        <w:t>0 mm</w:t>
      </w:r>
    </w:p>
    <w:p w14:paraId="00E091EA" w14:textId="468CA43A" w:rsidR="0005381C" w:rsidRPr="00233512" w:rsidRDefault="0005381C" w:rsidP="0005381C">
      <w:pPr>
        <w:tabs>
          <w:tab w:val="left" w:pos="3686"/>
          <w:tab w:val="left" w:pos="4820"/>
        </w:tabs>
        <w:ind w:left="708"/>
        <w:jc w:val="both"/>
        <w:rPr>
          <w:color w:val="auto"/>
        </w:rPr>
      </w:pPr>
      <w:r>
        <w:rPr>
          <w:color w:val="auto"/>
        </w:rPr>
        <w:t>Lože z drti fr. 4/8</w:t>
      </w:r>
      <w:r w:rsidRPr="00233512">
        <w:rPr>
          <w:color w:val="auto"/>
        </w:rPr>
        <w:tab/>
      </w:r>
      <w:r>
        <w:rPr>
          <w:color w:val="auto"/>
        </w:rPr>
        <w:t>L</w:t>
      </w:r>
      <w:r w:rsidRPr="00233512">
        <w:rPr>
          <w:color w:val="auto"/>
        </w:rPr>
        <w:tab/>
      </w:r>
      <w:proofErr w:type="spellStart"/>
      <w:r>
        <w:rPr>
          <w:color w:val="auto"/>
        </w:rPr>
        <w:t>tl</w:t>
      </w:r>
      <w:proofErr w:type="spellEnd"/>
      <w:r>
        <w:rPr>
          <w:color w:val="auto"/>
        </w:rPr>
        <w:t>. 40 mm</w:t>
      </w:r>
    </w:p>
    <w:p w14:paraId="3C74D948" w14:textId="7BACE38C" w:rsidR="0005381C" w:rsidRPr="0005381C" w:rsidRDefault="0005381C" w:rsidP="0005381C">
      <w:pPr>
        <w:tabs>
          <w:tab w:val="left" w:pos="3686"/>
          <w:tab w:val="left" w:pos="4820"/>
        </w:tabs>
        <w:ind w:left="708"/>
        <w:jc w:val="both"/>
        <w:rPr>
          <w:color w:val="auto"/>
          <w:u w:val="single"/>
        </w:rPr>
      </w:pPr>
      <w:proofErr w:type="spellStart"/>
      <w:r w:rsidRPr="0005381C">
        <w:rPr>
          <w:color w:val="auto"/>
          <w:u w:val="single"/>
        </w:rPr>
        <w:t>Štěrkodrť</w:t>
      </w:r>
      <w:proofErr w:type="spellEnd"/>
      <w:r w:rsidRPr="0005381C">
        <w:rPr>
          <w:color w:val="auto"/>
          <w:u w:val="single"/>
        </w:rPr>
        <w:t xml:space="preserve"> 0/32</w:t>
      </w:r>
      <w:r w:rsidRPr="0005381C">
        <w:rPr>
          <w:color w:val="auto"/>
          <w:u w:val="single"/>
        </w:rPr>
        <w:tab/>
        <w:t>ŠD</w:t>
      </w:r>
      <w:r w:rsidRPr="0005381C">
        <w:rPr>
          <w:color w:val="auto"/>
          <w:u w:val="single"/>
          <w:vertAlign w:val="subscript"/>
        </w:rPr>
        <w:t>B</w:t>
      </w:r>
      <w:r w:rsidRPr="0005381C">
        <w:rPr>
          <w:color w:val="auto"/>
          <w:u w:val="single"/>
        </w:rPr>
        <w:tab/>
      </w:r>
      <w:proofErr w:type="spellStart"/>
      <w:r w:rsidRPr="0005381C">
        <w:rPr>
          <w:color w:val="auto"/>
          <w:u w:val="single"/>
        </w:rPr>
        <w:t>tl</w:t>
      </w:r>
      <w:proofErr w:type="spellEnd"/>
      <w:r w:rsidRPr="0005381C">
        <w:rPr>
          <w:color w:val="auto"/>
          <w:u w:val="single"/>
        </w:rPr>
        <w:t>. 200 mm</w:t>
      </w:r>
    </w:p>
    <w:p w14:paraId="69C07566" w14:textId="44ABCA30" w:rsidR="0005381C" w:rsidRDefault="0005381C" w:rsidP="0005381C">
      <w:pPr>
        <w:tabs>
          <w:tab w:val="left" w:pos="3686"/>
          <w:tab w:val="left" w:pos="4820"/>
        </w:tabs>
        <w:spacing w:line="240" w:lineRule="auto"/>
        <w:ind w:firstLine="708"/>
        <w:rPr>
          <w:b/>
          <w:color w:val="auto"/>
        </w:rPr>
      </w:pPr>
      <w:r w:rsidRPr="00233512">
        <w:rPr>
          <w:b/>
          <w:color w:val="auto"/>
        </w:rPr>
        <w:lastRenderedPageBreak/>
        <w:t>Celkem</w:t>
      </w:r>
      <w:r w:rsidRPr="00233512">
        <w:rPr>
          <w:b/>
          <w:color w:val="auto"/>
        </w:rPr>
        <w:tab/>
      </w:r>
      <w:r w:rsidRPr="00233512">
        <w:rPr>
          <w:b/>
          <w:color w:val="auto"/>
        </w:rPr>
        <w:tab/>
      </w:r>
      <w:proofErr w:type="spellStart"/>
      <w:r w:rsidRPr="00233512">
        <w:rPr>
          <w:b/>
          <w:color w:val="auto"/>
        </w:rPr>
        <w:t>tl</w:t>
      </w:r>
      <w:proofErr w:type="spellEnd"/>
      <w:r w:rsidRPr="00233512">
        <w:rPr>
          <w:b/>
          <w:color w:val="auto"/>
        </w:rPr>
        <w:t xml:space="preserve">. </w:t>
      </w:r>
      <w:r>
        <w:rPr>
          <w:b/>
          <w:color w:val="auto"/>
        </w:rPr>
        <w:t>30</w:t>
      </w:r>
      <w:r w:rsidRPr="00233512">
        <w:rPr>
          <w:b/>
          <w:color w:val="auto"/>
        </w:rPr>
        <w:t>0 mm</w:t>
      </w:r>
    </w:p>
    <w:p w14:paraId="0D7873A6" w14:textId="539A41F9" w:rsidR="00B37DD0" w:rsidRDefault="00B37DD0" w:rsidP="0005381C">
      <w:pPr>
        <w:tabs>
          <w:tab w:val="left" w:pos="3686"/>
          <w:tab w:val="left" w:pos="4820"/>
        </w:tabs>
        <w:spacing w:line="240" w:lineRule="auto"/>
        <w:ind w:firstLine="708"/>
        <w:rPr>
          <w:b/>
          <w:color w:val="auto"/>
        </w:rPr>
      </w:pPr>
    </w:p>
    <w:p w14:paraId="51066370" w14:textId="77777777" w:rsidR="004C19C6" w:rsidRPr="00233512" w:rsidRDefault="004C19C6" w:rsidP="004C19C6">
      <w:pPr>
        <w:spacing w:before="240" w:line="240" w:lineRule="auto"/>
        <w:rPr>
          <w:color w:val="auto"/>
        </w:rPr>
      </w:pPr>
      <w:bookmarkStart w:id="0" w:name="_GoBack"/>
      <w:bookmarkEnd w:id="0"/>
      <w:r w:rsidRPr="00233512">
        <w:rPr>
          <w:b/>
          <w:color w:val="auto"/>
          <w:u w:val="single"/>
        </w:rPr>
        <w:t>7.  Zemní práce:</w:t>
      </w:r>
    </w:p>
    <w:p w14:paraId="7D219ADF" w14:textId="77777777" w:rsidR="004C19C6" w:rsidRPr="00233512" w:rsidRDefault="004C19C6" w:rsidP="004C19C6">
      <w:pPr>
        <w:spacing w:line="240" w:lineRule="auto"/>
        <w:jc w:val="both"/>
        <w:rPr>
          <w:color w:val="auto"/>
        </w:rPr>
      </w:pPr>
      <w:r w:rsidRPr="00233512">
        <w:rPr>
          <w:color w:val="auto"/>
        </w:rPr>
        <w:t>Před započetím prací bude provedeno odstranění ornice. Výkopy budou prováděny strojně a ručně. Ruční provádění bude v místech křížení inženýrských sítí. V místech zásypu rýh musí být dosaženo relativní hutnosti I</w:t>
      </w:r>
      <w:r w:rsidRPr="00233512">
        <w:rPr>
          <w:color w:val="auto"/>
          <w:vertAlign w:val="subscript"/>
        </w:rPr>
        <w:t xml:space="preserve">D </w:t>
      </w:r>
      <w:r w:rsidRPr="00233512">
        <w:rPr>
          <w:color w:val="auto"/>
        </w:rPr>
        <w:t>= 0,8-09 u zemin nesoudržných, resp. PS 102</w:t>
      </w:r>
      <w:r w:rsidR="00C3697B" w:rsidRPr="00233512">
        <w:rPr>
          <w:color w:val="auto"/>
        </w:rPr>
        <w:t xml:space="preserve"> </w:t>
      </w:r>
      <w:r w:rsidRPr="00233512">
        <w:rPr>
          <w:color w:val="auto"/>
        </w:rPr>
        <w:t>% u zemin soudržných. Před dokončením stavebních prací bude provedeno rozprostření ornice v </w:t>
      </w:r>
      <w:proofErr w:type="spellStart"/>
      <w:r w:rsidRPr="00233512">
        <w:rPr>
          <w:color w:val="auto"/>
        </w:rPr>
        <w:t>tl</w:t>
      </w:r>
      <w:proofErr w:type="spellEnd"/>
      <w:r w:rsidRPr="00233512">
        <w:rPr>
          <w:color w:val="auto"/>
        </w:rPr>
        <w:t xml:space="preserve">. 100 mm a osetí travním semenem. </w:t>
      </w:r>
    </w:p>
    <w:p w14:paraId="0D3F5F64" w14:textId="77777777" w:rsidR="004C19C6" w:rsidRPr="00233512" w:rsidRDefault="004C19C6" w:rsidP="004C19C6">
      <w:pPr>
        <w:spacing w:after="200" w:line="240" w:lineRule="auto"/>
        <w:jc w:val="both"/>
        <w:rPr>
          <w:color w:val="auto"/>
        </w:rPr>
      </w:pPr>
      <w:r w:rsidRPr="00233512">
        <w:rPr>
          <w:b/>
          <w:color w:val="auto"/>
        </w:rPr>
        <w:t xml:space="preserve">Projektant upozorňuje, že poloha všech inženýrských sítí je pouze informativní a před zahájením zemních prací je nutno, aby investor zajistil vytyčení všech podzemních   inženýrských sítí, které se v uvedené lokalitě nacházejí, řádné označení sítí a označení jejich průběhu v terénu během výstavby. Současně je třeba dbát všech podmínek vyjádření jednotlivých správců. Při provádění projektové dokumentace nebyla výšková ani směrová poloha jednotlivých inženýrských sítí ověřována. Dokumentace se zákresy vedení inženýrských sítí neslouží jako vytyčovací výkres, do situace jsou zakresleny rozvody inženýrských sítí, které byly známy. </w:t>
      </w:r>
    </w:p>
    <w:p w14:paraId="533B34E7" w14:textId="77777777" w:rsidR="004C19C6" w:rsidRPr="00233512" w:rsidRDefault="004C19C6" w:rsidP="004C19C6">
      <w:pPr>
        <w:spacing w:line="240" w:lineRule="auto"/>
        <w:jc w:val="both"/>
        <w:rPr>
          <w:color w:val="auto"/>
        </w:rPr>
      </w:pPr>
      <w:r w:rsidRPr="00233512">
        <w:rPr>
          <w:b/>
          <w:color w:val="auto"/>
          <w:u w:val="single"/>
        </w:rPr>
        <w:t>8.  Objekty na komunikaci:</w:t>
      </w:r>
    </w:p>
    <w:p w14:paraId="216956E4" w14:textId="77777777" w:rsidR="004C19C6" w:rsidRPr="00233512" w:rsidRDefault="004C19C6" w:rsidP="004C19C6">
      <w:pPr>
        <w:spacing w:after="200" w:line="240" w:lineRule="auto"/>
        <w:jc w:val="both"/>
        <w:rPr>
          <w:color w:val="auto"/>
        </w:rPr>
      </w:pPr>
      <w:r w:rsidRPr="00233512">
        <w:rPr>
          <w:color w:val="auto"/>
        </w:rPr>
        <w:t>Poklopy kanalizace či hydrantů</w:t>
      </w:r>
      <w:r w:rsidR="00961F71" w:rsidRPr="00233512">
        <w:rPr>
          <w:color w:val="auto"/>
        </w:rPr>
        <w:t xml:space="preserve">, stávajících armatur, šoupat a vpusti budou opraveny do nové </w:t>
      </w:r>
      <w:r w:rsidR="0041185A" w:rsidRPr="00233512">
        <w:rPr>
          <w:color w:val="auto"/>
        </w:rPr>
        <w:t>výšky</w:t>
      </w:r>
      <w:r w:rsidR="00961F71" w:rsidRPr="00233512">
        <w:rPr>
          <w:color w:val="auto"/>
        </w:rPr>
        <w:t>.</w:t>
      </w:r>
    </w:p>
    <w:p w14:paraId="61371B8E" w14:textId="77777777" w:rsidR="004C19C6" w:rsidRPr="00233512" w:rsidRDefault="004C19C6" w:rsidP="004C19C6">
      <w:pPr>
        <w:tabs>
          <w:tab w:val="left" w:pos="-2127"/>
        </w:tabs>
        <w:spacing w:line="240" w:lineRule="auto"/>
        <w:jc w:val="both"/>
        <w:rPr>
          <w:color w:val="auto"/>
        </w:rPr>
      </w:pPr>
      <w:r w:rsidRPr="00233512">
        <w:rPr>
          <w:b/>
          <w:color w:val="auto"/>
          <w:u w:val="single"/>
        </w:rPr>
        <w:t>9. Vytyčení:</w:t>
      </w:r>
    </w:p>
    <w:p w14:paraId="1A28EF4E" w14:textId="759FEB5A" w:rsidR="004C19C6" w:rsidRPr="00233512" w:rsidRDefault="004C19C6" w:rsidP="004C19C6">
      <w:pPr>
        <w:spacing w:after="200" w:line="240" w:lineRule="auto"/>
        <w:jc w:val="both"/>
        <w:rPr>
          <w:color w:val="auto"/>
        </w:rPr>
      </w:pPr>
      <w:r w:rsidRPr="00233512">
        <w:rPr>
          <w:color w:val="auto"/>
        </w:rPr>
        <w:t xml:space="preserve">Vytyčovací body </w:t>
      </w:r>
      <w:r w:rsidR="00C3697B" w:rsidRPr="00233512">
        <w:rPr>
          <w:color w:val="auto"/>
        </w:rPr>
        <w:t xml:space="preserve">trasy </w:t>
      </w:r>
      <w:r w:rsidR="00163903" w:rsidRPr="00233512">
        <w:rPr>
          <w:color w:val="auto"/>
        </w:rPr>
        <w:t>komunikace</w:t>
      </w:r>
      <w:r w:rsidR="00C3697B" w:rsidRPr="00233512">
        <w:rPr>
          <w:color w:val="auto"/>
        </w:rPr>
        <w:t xml:space="preserve"> </w:t>
      </w:r>
      <w:r w:rsidRPr="00233512">
        <w:rPr>
          <w:color w:val="auto"/>
        </w:rPr>
        <w:t>jsou uvedeny v</w:t>
      </w:r>
      <w:r w:rsidR="00C3697B" w:rsidRPr="00233512">
        <w:rPr>
          <w:color w:val="auto"/>
        </w:rPr>
        <w:t> </w:t>
      </w:r>
      <w:r w:rsidRPr="00233512">
        <w:rPr>
          <w:color w:val="auto"/>
        </w:rPr>
        <w:t>situac</w:t>
      </w:r>
      <w:r w:rsidR="00C3697B" w:rsidRPr="00233512">
        <w:rPr>
          <w:color w:val="auto"/>
        </w:rPr>
        <w:t>ích dané části trasy</w:t>
      </w:r>
      <w:r w:rsidRPr="00233512">
        <w:rPr>
          <w:color w:val="auto"/>
        </w:rPr>
        <w:t>.</w:t>
      </w:r>
      <w:r w:rsidR="00515E80" w:rsidRPr="00233512">
        <w:rPr>
          <w:color w:val="auto"/>
        </w:rPr>
        <w:t xml:space="preserve"> </w:t>
      </w:r>
      <w:r w:rsidRPr="00233512">
        <w:rPr>
          <w:color w:val="auto"/>
        </w:rPr>
        <w:t>Vytyčení a zajištění těchto bodů je plně v režii zhotovitele.</w:t>
      </w:r>
    </w:p>
    <w:p w14:paraId="2F713936" w14:textId="77777777" w:rsidR="004C19C6" w:rsidRPr="00233512" w:rsidRDefault="004C19C6" w:rsidP="004C19C6">
      <w:pPr>
        <w:tabs>
          <w:tab w:val="left" w:pos="-2127"/>
        </w:tabs>
        <w:spacing w:line="240" w:lineRule="auto"/>
        <w:jc w:val="both"/>
        <w:rPr>
          <w:color w:val="auto"/>
        </w:rPr>
      </w:pPr>
      <w:r w:rsidRPr="00233512">
        <w:rPr>
          <w:b/>
          <w:color w:val="auto"/>
          <w:u w:val="single"/>
        </w:rPr>
        <w:t>10. Dopravní značení:</w:t>
      </w:r>
    </w:p>
    <w:p w14:paraId="3668C92D" w14:textId="77777777" w:rsidR="00515E80" w:rsidRPr="00233512" w:rsidRDefault="004C19C6" w:rsidP="00515E80">
      <w:pPr>
        <w:tabs>
          <w:tab w:val="left" w:pos="-2127"/>
        </w:tabs>
        <w:spacing w:line="240" w:lineRule="auto"/>
        <w:jc w:val="both"/>
        <w:rPr>
          <w:color w:val="auto"/>
        </w:rPr>
      </w:pPr>
      <w:r w:rsidRPr="00233512">
        <w:rPr>
          <w:b/>
          <w:color w:val="auto"/>
        </w:rPr>
        <w:t>Svislé a vodorovné dopravní značení</w:t>
      </w:r>
    </w:p>
    <w:p w14:paraId="07EBD299" w14:textId="796732F0" w:rsidR="00515E80" w:rsidRPr="00233512" w:rsidRDefault="00515E80" w:rsidP="00515E80">
      <w:pPr>
        <w:tabs>
          <w:tab w:val="left" w:pos="-2127"/>
        </w:tabs>
        <w:spacing w:line="240" w:lineRule="auto"/>
        <w:jc w:val="both"/>
        <w:rPr>
          <w:color w:val="auto"/>
        </w:rPr>
      </w:pPr>
      <w:r w:rsidRPr="00233512">
        <w:rPr>
          <w:color w:val="auto"/>
        </w:rPr>
        <w:t>Stávající dopravní značení zůstává v platnosti, nové dopravní značení</w:t>
      </w:r>
      <w:r w:rsidR="009723DB" w:rsidRPr="00233512">
        <w:rPr>
          <w:color w:val="auto"/>
        </w:rPr>
        <w:t xml:space="preserve"> je</w:t>
      </w:r>
      <w:r w:rsidRPr="00233512">
        <w:rPr>
          <w:color w:val="auto"/>
        </w:rPr>
        <w:t xml:space="preserve"> navrženo. </w:t>
      </w:r>
    </w:p>
    <w:p w14:paraId="3C932FDC" w14:textId="77777777" w:rsidR="00515E80" w:rsidRPr="00233512" w:rsidRDefault="00515E80" w:rsidP="004C19C6">
      <w:pPr>
        <w:tabs>
          <w:tab w:val="left" w:pos="-2127"/>
        </w:tabs>
        <w:spacing w:line="240" w:lineRule="auto"/>
        <w:jc w:val="both"/>
        <w:rPr>
          <w:b/>
          <w:color w:val="auto"/>
        </w:rPr>
      </w:pPr>
    </w:p>
    <w:p w14:paraId="0B94D094" w14:textId="567E0BB0" w:rsidR="004C19C6" w:rsidRPr="00233512" w:rsidRDefault="004C19C6" w:rsidP="004C19C6">
      <w:pPr>
        <w:tabs>
          <w:tab w:val="left" w:pos="-2127"/>
        </w:tabs>
        <w:spacing w:line="240" w:lineRule="auto"/>
        <w:jc w:val="both"/>
        <w:rPr>
          <w:color w:val="auto"/>
        </w:rPr>
      </w:pPr>
      <w:r w:rsidRPr="00233512">
        <w:rPr>
          <w:b/>
          <w:color w:val="auto"/>
        </w:rPr>
        <w:t>Přechodné dopravní značení</w:t>
      </w:r>
    </w:p>
    <w:p w14:paraId="671267A6" w14:textId="13C34B98" w:rsidR="004C19C6" w:rsidRPr="00233512" w:rsidRDefault="004C19C6" w:rsidP="004C19C6">
      <w:pPr>
        <w:spacing w:after="200" w:line="240" w:lineRule="auto"/>
        <w:jc w:val="both"/>
        <w:rPr>
          <w:color w:val="auto"/>
        </w:rPr>
      </w:pPr>
      <w:r w:rsidRPr="00233512">
        <w:rPr>
          <w:color w:val="auto"/>
        </w:rPr>
        <w:t>Na vjezdu do uli</w:t>
      </w:r>
      <w:r w:rsidR="003C42F6" w:rsidRPr="00233512">
        <w:rPr>
          <w:color w:val="auto"/>
        </w:rPr>
        <w:t xml:space="preserve">ce </w:t>
      </w:r>
      <w:r w:rsidR="00163903" w:rsidRPr="00233512">
        <w:rPr>
          <w:color w:val="auto"/>
        </w:rPr>
        <w:t>Za Humny</w:t>
      </w:r>
      <w:r w:rsidR="003C42F6" w:rsidRPr="00233512">
        <w:rPr>
          <w:color w:val="auto"/>
        </w:rPr>
        <w:t xml:space="preserve"> </w:t>
      </w:r>
      <w:r w:rsidRPr="00233512">
        <w:rPr>
          <w:color w:val="auto"/>
        </w:rPr>
        <w:t>bud</w:t>
      </w:r>
      <w:r w:rsidR="00163903" w:rsidRPr="00233512">
        <w:rPr>
          <w:color w:val="auto"/>
        </w:rPr>
        <w:t>ou</w:t>
      </w:r>
      <w:r w:rsidRPr="00233512">
        <w:rPr>
          <w:color w:val="auto"/>
        </w:rPr>
        <w:t xml:space="preserve"> osazen</w:t>
      </w:r>
      <w:r w:rsidR="00163903" w:rsidRPr="00233512">
        <w:rPr>
          <w:color w:val="auto"/>
        </w:rPr>
        <w:t>y</w:t>
      </w:r>
      <w:r w:rsidRPr="00233512">
        <w:rPr>
          <w:color w:val="auto"/>
        </w:rPr>
        <w:t xml:space="preserve"> </w:t>
      </w:r>
      <w:r w:rsidR="00163903" w:rsidRPr="00233512">
        <w:rPr>
          <w:color w:val="auto"/>
        </w:rPr>
        <w:t>svislé dopravní značky</w:t>
      </w:r>
      <w:r w:rsidRPr="00233512">
        <w:rPr>
          <w:color w:val="auto"/>
        </w:rPr>
        <w:t xml:space="preserve"> A22 s doplňkovou tabulkou E12 – Pozor, výjezd vozidel ze stavby. V obou směrech komunikace 20 m před místem napojení.</w:t>
      </w:r>
    </w:p>
    <w:p w14:paraId="481F39C0" w14:textId="77777777" w:rsidR="004C19C6" w:rsidRPr="00233512" w:rsidRDefault="004C19C6" w:rsidP="004C19C6">
      <w:pPr>
        <w:tabs>
          <w:tab w:val="left" w:pos="-2127"/>
        </w:tabs>
        <w:spacing w:line="240" w:lineRule="auto"/>
        <w:jc w:val="both"/>
        <w:rPr>
          <w:color w:val="auto"/>
        </w:rPr>
      </w:pPr>
      <w:r w:rsidRPr="00233512">
        <w:rPr>
          <w:b/>
          <w:color w:val="auto"/>
          <w:u w:val="single"/>
        </w:rPr>
        <w:t>11.  Kvalitativní podmínky:</w:t>
      </w:r>
    </w:p>
    <w:p w14:paraId="70F74A8C" w14:textId="78C06E18" w:rsidR="004C19C6" w:rsidRPr="00233512" w:rsidRDefault="004C19C6" w:rsidP="004C19C6">
      <w:pPr>
        <w:spacing w:after="200" w:line="240" w:lineRule="auto"/>
        <w:jc w:val="both"/>
        <w:rPr>
          <w:color w:val="auto"/>
        </w:rPr>
      </w:pPr>
      <w:r w:rsidRPr="00233512">
        <w:rPr>
          <w:color w:val="auto"/>
        </w:rPr>
        <w:t xml:space="preserve">Veškeré kvalitativní podmínky, které je nutno při stavbě dodržet jsou uvedeny v „Technických kvalitativních podmínkách staveb pozemních </w:t>
      </w:r>
      <w:r w:rsidR="0005381C" w:rsidRPr="00233512">
        <w:rPr>
          <w:color w:val="auto"/>
        </w:rPr>
        <w:t>komunikací„</w:t>
      </w:r>
      <w:r w:rsidR="0005381C">
        <w:rPr>
          <w:color w:val="auto"/>
        </w:rPr>
        <w:t xml:space="preserve"> </w:t>
      </w:r>
      <w:r w:rsidR="0005381C" w:rsidRPr="00233512">
        <w:rPr>
          <w:color w:val="auto"/>
        </w:rPr>
        <w:t>(</w:t>
      </w:r>
      <w:r w:rsidRPr="00233512">
        <w:rPr>
          <w:color w:val="auto"/>
        </w:rPr>
        <w:t>TKP), vydaných Ministerstvem dopravy. Zejména se jedná o kapitoly č.1 – Všeobecně, č.4 – Zemní práce a č.5 – Podkladní vrstvy. Technická pravidla pro kontrolu provedení zemní pláně jsou specifikována v TP 77 a ČSN 72</w:t>
      </w:r>
      <w:r w:rsidR="0092301B">
        <w:rPr>
          <w:color w:val="auto"/>
        </w:rPr>
        <w:t xml:space="preserve"> </w:t>
      </w:r>
      <w:r w:rsidRPr="00233512">
        <w:rPr>
          <w:color w:val="auto"/>
        </w:rPr>
        <w:t>1016, ČSN 73</w:t>
      </w:r>
      <w:r w:rsidR="0092301B">
        <w:rPr>
          <w:color w:val="auto"/>
        </w:rPr>
        <w:t xml:space="preserve"> </w:t>
      </w:r>
      <w:r w:rsidRPr="00233512">
        <w:rPr>
          <w:color w:val="auto"/>
        </w:rPr>
        <w:t>3050 a ČSN 73</w:t>
      </w:r>
      <w:r w:rsidR="0092301B">
        <w:rPr>
          <w:color w:val="auto"/>
        </w:rPr>
        <w:t xml:space="preserve"> </w:t>
      </w:r>
      <w:r w:rsidRPr="00233512">
        <w:rPr>
          <w:color w:val="auto"/>
        </w:rPr>
        <w:t>6133. Stavební materiály, stavební směsi a hotové vrstvy se ověřují zkouškami průkazními, kontrolními výrobními a přejímacími. Za výsledek průkazních zkoušek kameniva, asfaltu a dalších materiálů se považuje osvědčení o jakosti výrobku. Kontrolní zkoušky materiálů ověřují shodu vlastností s požadavky průkazních zkoušek. Přejímacími zkouškami se porovnává skutečný stav se stavem navrhovaným.</w:t>
      </w:r>
    </w:p>
    <w:p w14:paraId="59F3C7DB" w14:textId="77777777" w:rsidR="004C19C6" w:rsidRPr="00233512" w:rsidRDefault="004C19C6" w:rsidP="004C19C6">
      <w:pPr>
        <w:spacing w:line="240" w:lineRule="auto"/>
        <w:rPr>
          <w:color w:val="auto"/>
        </w:rPr>
      </w:pPr>
      <w:r w:rsidRPr="00233512">
        <w:rPr>
          <w:b/>
          <w:color w:val="auto"/>
          <w:u w:val="single"/>
        </w:rPr>
        <w:t>12.  Vliv stavby na životní prostředí:</w:t>
      </w:r>
    </w:p>
    <w:p w14:paraId="78470515" w14:textId="77777777" w:rsidR="004C19C6" w:rsidRPr="00233512" w:rsidRDefault="004C19C6" w:rsidP="004C19C6">
      <w:pPr>
        <w:spacing w:after="200" w:line="240" w:lineRule="auto"/>
        <w:jc w:val="both"/>
        <w:rPr>
          <w:color w:val="auto"/>
        </w:rPr>
      </w:pPr>
      <w:r w:rsidRPr="00233512">
        <w:rPr>
          <w:color w:val="auto"/>
        </w:rPr>
        <w:t>Během výstavby nesmí dojít ke znečistění povrchu půdy a podzemní vody zejména únikem ropných látek, pohonných hmot a olejů při provozu stavebních strojů a při doplňování nebo výměně PHM. Technický stav stavebních strojů, možnost úniku PHM a olejů je nutné kontrolovat denně. Při výjezdu stavebních strojů či nákladních aut z terénu na místní komunikace nebo státní silnice je třeba zabezpečit, aby nedocházelo ke znečisťování vozovek bahnem či stavebními hmotami.</w:t>
      </w:r>
    </w:p>
    <w:p w14:paraId="579ADF61" w14:textId="77777777" w:rsidR="004C19C6" w:rsidRPr="00233512" w:rsidRDefault="004C19C6" w:rsidP="004C19C6">
      <w:pPr>
        <w:tabs>
          <w:tab w:val="left" w:pos="-2127"/>
        </w:tabs>
        <w:spacing w:line="240" w:lineRule="auto"/>
        <w:jc w:val="both"/>
        <w:rPr>
          <w:color w:val="auto"/>
        </w:rPr>
      </w:pPr>
      <w:r w:rsidRPr="00233512">
        <w:rPr>
          <w:b/>
          <w:color w:val="auto"/>
          <w:u w:val="single"/>
        </w:rPr>
        <w:t>13.   Bezpečnost práce:</w:t>
      </w:r>
    </w:p>
    <w:p w14:paraId="6B7863AD" w14:textId="77777777" w:rsidR="004C19C6" w:rsidRPr="00233512" w:rsidRDefault="004C19C6" w:rsidP="004C19C6">
      <w:pPr>
        <w:tabs>
          <w:tab w:val="left" w:pos="-2127"/>
        </w:tabs>
        <w:spacing w:after="120" w:line="240" w:lineRule="auto"/>
        <w:jc w:val="both"/>
        <w:rPr>
          <w:color w:val="auto"/>
        </w:rPr>
      </w:pPr>
      <w:r w:rsidRPr="00233512">
        <w:rPr>
          <w:b/>
          <w:color w:val="auto"/>
        </w:rPr>
        <w:t xml:space="preserve">Při stavbě musí být dodrženy všechny bezpečnostní předpisy, které určují technologické postupy při provádění jednotlivých druhů prací. </w:t>
      </w:r>
    </w:p>
    <w:p w14:paraId="0494E314" w14:textId="77777777" w:rsidR="004C19C6" w:rsidRPr="00233512" w:rsidRDefault="004C19C6" w:rsidP="00163903">
      <w:pPr>
        <w:numPr>
          <w:ilvl w:val="0"/>
          <w:numId w:val="18"/>
        </w:numPr>
        <w:spacing w:line="240" w:lineRule="auto"/>
        <w:ind w:left="284" w:hanging="284"/>
        <w:jc w:val="both"/>
        <w:rPr>
          <w:color w:val="auto"/>
        </w:rPr>
      </w:pPr>
      <w:r w:rsidRPr="00233512">
        <w:rPr>
          <w:color w:val="auto"/>
        </w:rPr>
        <w:t>Vyhláška č. 324/90 Českého úřadu bezpečnosti práce a Českého báňského úřadu o bezpečnosti práce a technických zařízení při stavebních pracích ze dne 31.7.1990</w:t>
      </w:r>
    </w:p>
    <w:p w14:paraId="5ED83A39" w14:textId="185C8716" w:rsidR="004C19C6" w:rsidRPr="00233512" w:rsidRDefault="004C19C6" w:rsidP="00163903">
      <w:pPr>
        <w:numPr>
          <w:ilvl w:val="0"/>
          <w:numId w:val="18"/>
        </w:numPr>
        <w:spacing w:line="240" w:lineRule="auto"/>
        <w:ind w:left="284" w:hanging="284"/>
        <w:jc w:val="both"/>
        <w:rPr>
          <w:color w:val="auto"/>
        </w:rPr>
      </w:pPr>
      <w:r w:rsidRPr="00233512">
        <w:rPr>
          <w:color w:val="auto"/>
        </w:rPr>
        <w:t>Vyhláška ČÚBP č.48/1982 Sb., kterou se stanoví základní požadavky k zajištění bezpečnosti práce technických zařízení, ve znění vyhlášky č.324/1990 Sb</w:t>
      </w:r>
      <w:r w:rsidR="00163903" w:rsidRPr="00233512">
        <w:rPr>
          <w:color w:val="auto"/>
        </w:rPr>
        <w:t>.</w:t>
      </w:r>
      <w:r w:rsidRPr="00233512">
        <w:rPr>
          <w:color w:val="auto"/>
        </w:rPr>
        <w:t xml:space="preserve"> a ve znění vyhlášky č.207/1991 Sb.</w:t>
      </w:r>
    </w:p>
    <w:p w14:paraId="283E933F" w14:textId="77777777" w:rsidR="004C19C6" w:rsidRPr="00233512" w:rsidRDefault="004C19C6" w:rsidP="00163903">
      <w:pPr>
        <w:numPr>
          <w:ilvl w:val="0"/>
          <w:numId w:val="18"/>
        </w:numPr>
        <w:spacing w:line="240" w:lineRule="auto"/>
        <w:ind w:left="284" w:hanging="284"/>
        <w:jc w:val="both"/>
        <w:rPr>
          <w:color w:val="auto"/>
        </w:rPr>
      </w:pPr>
      <w:r w:rsidRPr="00233512">
        <w:rPr>
          <w:color w:val="auto"/>
        </w:rPr>
        <w:t>Nařízení vlády č.148/2006 Sb., o ochraně zdraví před nepříznivými účinky hluku a vibrací</w:t>
      </w:r>
    </w:p>
    <w:p w14:paraId="03A39901" w14:textId="77777777" w:rsidR="004C19C6" w:rsidRPr="00233512" w:rsidRDefault="004C19C6" w:rsidP="00163903">
      <w:pPr>
        <w:numPr>
          <w:ilvl w:val="0"/>
          <w:numId w:val="18"/>
        </w:numPr>
        <w:spacing w:line="240" w:lineRule="auto"/>
        <w:ind w:left="284" w:hanging="284"/>
        <w:jc w:val="both"/>
        <w:rPr>
          <w:color w:val="auto"/>
        </w:rPr>
      </w:pPr>
      <w:r w:rsidRPr="00233512">
        <w:rPr>
          <w:color w:val="auto"/>
        </w:rPr>
        <w:t>Nařízení vlády č.361/2007 Sb., kterým se stanoví podmínky ochrany zdraví při práci</w:t>
      </w:r>
    </w:p>
    <w:p w14:paraId="363168EC" w14:textId="77777777" w:rsidR="004C19C6" w:rsidRPr="00233512" w:rsidRDefault="004C19C6" w:rsidP="00163903">
      <w:pPr>
        <w:numPr>
          <w:ilvl w:val="0"/>
          <w:numId w:val="18"/>
        </w:numPr>
        <w:spacing w:line="240" w:lineRule="auto"/>
        <w:ind w:left="284" w:hanging="284"/>
        <w:jc w:val="both"/>
        <w:rPr>
          <w:color w:val="auto"/>
        </w:rPr>
      </w:pPr>
      <w:r w:rsidRPr="00233512">
        <w:rPr>
          <w:color w:val="auto"/>
        </w:rPr>
        <w:t>Zákon č.185/2001 Sb. o odpadech</w:t>
      </w:r>
    </w:p>
    <w:p w14:paraId="2092E9FF" w14:textId="77777777" w:rsidR="004C19C6" w:rsidRPr="00233512" w:rsidRDefault="004C19C6" w:rsidP="00163903">
      <w:pPr>
        <w:numPr>
          <w:ilvl w:val="0"/>
          <w:numId w:val="18"/>
        </w:numPr>
        <w:spacing w:line="240" w:lineRule="auto"/>
        <w:ind w:left="284" w:hanging="284"/>
        <w:jc w:val="both"/>
        <w:rPr>
          <w:color w:val="auto"/>
        </w:rPr>
      </w:pPr>
      <w:r w:rsidRPr="00233512">
        <w:rPr>
          <w:color w:val="auto"/>
        </w:rPr>
        <w:lastRenderedPageBreak/>
        <w:t>ČSN 73 3050 – Zemní práce</w:t>
      </w:r>
    </w:p>
    <w:p w14:paraId="3F27A152" w14:textId="77777777" w:rsidR="004C19C6" w:rsidRPr="00233512" w:rsidRDefault="004C19C6" w:rsidP="004C19C6">
      <w:pPr>
        <w:tabs>
          <w:tab w:val="left" w:pos="-2127"/>
        </w:tabs>
        <w:spacing w:before="200" w:line="240" w:lineRule="auto"/>
        <w:jc w:val="both"/>
        <w:rPr>
          <w:color w:val="auto"/>
        </w:rPr>
      </w:pPr>
      <w:r w:rsidRPr="00233512">
        <w:rPr>
          <w:b/>
          <w:color w:val="auto"/>
          <w:u w:val="single"/>
        </w:rPr>
        <w:t>14.   Závěr:</w:t>
      </w:r>
    </w:p>
    <w:p w14:paraId="6E649DC7" w14:textId="77777777" w:rsidR="004E2733" w:rsidRPr="00233512" w:rsidRDefault="004C19C6" w:rsidP="00961F71">
      <w:pPr>
        <w:tabs>
          <w:tab w:val="left" w:pos="-2127"/>
        </w:tabs>
        <w:spacing w:after="120" w:line="240" w:lineRule="auto"/>
        <w:jc w:val="both"/>
        <w:rPr>
          <w:color w:val="auto"/>
        </w:rPr>
      </w:pPr>
      <w:r w:rsidRPr="00233512">
        <w:rPr>
          <w:b/>
          <w:color w:val="auto"/>
          <w:u w:val="single"/>
        </w:rPr>
        <w:t>Podmínkou ukončení stavby je prokázání realizace dle projektu a předání všech prací bez vad a nedodělků. Veškeré zasypávané konstrukce musí být zaměřeny polohově i výškově Součástí předání je i předání všech dokladů o jakosti materiálů, provedených zkouškách, geodetickém zaměření a dokumentace skutečného provedení.</w:t>
      </w:r>
    </w:p>
    <w:sectPr w:rsidR="004E2733" w:rsidRPr="00233512" w:rsidSect="00FA453D">
      <w:headerReference w:type="default" r:id="rId10"/>
      <w:footerReference w:type="default" r:id="rId11"/>
      <w:pgSz w:w="11905" w:h="16837"/>
      <w:pgMar w:top="1418" w:right="1415" w:bottom="851" w:left="1401"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90D20" w14:textId="77777777" w:rsidR="0074054C" w:rsidRDefault="0074054C">
      <w:pPr>
        <w:spacing w:line="240" w:lineRule="auto"/>
      </w:pPr>
      <w:r>
        <w:separator/>
      </w:r>
    </w:p>
  </w:endnote>
  <w:endnote w:type="continuationSeparator" w:id="0">
    <w:p w14:paraId="3D95E9DF" w14:textId="77777777" w:rsidR="0074054C" w:rsidRDefault="007405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C1F4D" w14:textId="1F64105F" w:rsidR="00EA1233" w:rsidRDefault="00EA1233">
    <w:pPr>
      <w:tabs>
        <w:tab w:val="center" w:pos="4536"/>
        <w:tab w:val="right" w:pos="9072"/>
      </w:tabs>
      <w:spacing w:after="709" w:line="240" w:lineRule="auto"/>
      <w:jc w:val="center"/>
    </w:pPr>
    <w:r>
      <w:fldChar w:fldCharType="begin"/>
    </w:r>
    <w:r>
      <w:instrText>PAGE</w:instrText>
    </w:r>
    <w:r>
      <w:fldChar w:fldCharType="separate"/>
    </w:r>
    <w:r w:rsidR="005D5B8E">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B2BDC" w14:textId="77777777" w:rsidR="0074054C" w:rsidRDefault="0074054C">
      <w:pPr>
        <w:spacing w:line="240" w:lineRule="auto"/>
      </w:pPr>
      <w:r>
        <w:separator/>
      </w:r>
    </w:p>
  </w:footnote>
  <w:footnote w:type="continuationSeparator" w:id="0">
    <w:p w14:paraId="164F6276" w14:textId="77777777" w:rsidR="0074054C" w:rsidRDefault="007405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7871C" w14:textId="4BC26131" w:rsidR="00EA1233" w:rsidRDefault="00EA1233" w:rsidP="00E934C5">
    <w:pPr>
      <w:jc w:val="center"/>
    </w:pPr>
    <w:r>
      <w:rPr>
        <w:u w:val="single"/>
      </w:rPr>
      <w:t>Souhrnná technická zpráva – „</w:t>
    </w:r>
    <w:r w:rsidR="00470321">
      <w:rPr>
        <w:u w:val="single"/>
      </w:rPr>
      <w:t>Kyjov – zpevnění polní cesty od ul. Za Humny po cyklostezku</w:t>
    </w:r>
    <w:r w:rsidR="00526FAC">
      <w:rPr>
        <w:u w:val="single"/>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5164C3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E24C84"/>
    <w:multiLevelType w:val="multilevel"/>
    <w:tmpl w:val="48E4E3E6"/>
    <w:lvl w:ilvl="0">
      <w:start w:val="1"/>
      <w:numFmt w:val="bullet"/>
      <w:lvlText w:val="●"/>
      <w:lvlJc w:val="left"/>
      <w:pPr>
        <w:ind w:left="720" w:firstLine="360"/>
      </w:pPr>
      <w:rPr>
        <w:rFonts w:ascii="Arial" w:eastAsia="Times New Roman" w:hAnsi="Arial"/>
        <w:vertAlign w:val="baseline"/>
      </w:rPr>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 w15:restartNumberingAfterBreak="0">
    <w:nsid w:val="141353EA"/>
    <w:multiLevelType w:val="multilevel"/>
    <w:tmpl w:val="E436719E"/>
    <w:lvl w:ilvl="0">
      <w:start w:val="2"/>
      <w:numFmt w:val="decimal"/>
      <w:lvlText w:val="%1"/>
      <w:lvlJc w:val="left"/>
      <w:pPr>
        <w:ind w:left="360" w:hanging="360"/>
      </w:pPr>
      <w:rPr>
        <w:rFonts w:hint="default"/>
        <w:b/>
      </w:rPr>
    </w:lvl>
    <w:lvl w:ilvl="1">
      <w:start w:val="2"/>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5" w15:restartNumberingAfterBreak="0">
    <w:nsid w:val="2480776B"/>
    <w:multiLevelType w:val="multilevel"/>
    <w:tmpl w:val="4E20AA48"/>
    <w:lvl w:ilvl="0">
      <w:start w:val="2"/>
      <w:numFmt w:val="decimal"/>
      <w:lvlText w:val="%1"/>
      <w:lvlJc w:val="left"/>
      <w:pPr>
        <w:ind w:left="480" w:hanging="480"/>
      </w:pPr>
      <w:rPr>
        <w:rFonts w:hint="default"/>
      </w:rPr>
    </w:lvl>
    <w:lvl w:ilvl="1">
      <w:start w:val="6"/>
      <w:numFmt w:val="decimal"/>
      <w:lvlText w:val="%1.%2"/>
      <w:lvlJc w:val="left"/>
      <w:pPr>
        <w:ind w:left="1092" w:hanging="480"/>
      </w:pPr>
      <w:rPr>
        <w:rFonts w:hint="default"/>
      </w:rPr>
    </w:lvl>
    <w:lvl w:ilvl="2">
      <w:start w:val="2"/>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7056" w:hanging="2160"/>
      </w:pPr>
      <w:rPr>
        <w:rFonts w:hint="default"/>
      </w:rPr>
    </w:lvl>
  </w:abstractNum>
  <w:abstractNum w:abstractNumId="6" w15:restartNumberingAfterBreak="0">
    <w:nsid w:val="269D03EA"/>
    <w:multiLevelType w:val="multilevel"/>
    <w:tmpl w:val="95B81A3C"/>
    <w:lvl w:ilvl="0">
      <w:start w:val="1"/>
      <w:numFmt w:val="bullet"/>
      <w:lvlText w:val=""/>
      <w:lvlJc w:val="left"/>
      <w:pPr>
        <w:ind w:left="360" w:hanging="360"/>
      </w:pPr>
      <w:rPr>
        <w:rFonts w:ascii="Symbol" w:hAnsi="Symbol"/>
        <w:color w:val="auto"/>
      </w:rPr>
    </w:lvl>
    <w:lvl w:ilvl="1">
      <w:start w:val="1"/>
      <w:numFmt w:val="lowerLetter"/>
      <w:lvlText w:val="%2)"/>
      <w:lvlJc w:val="left"/>
      <w:pPr>
        <w:ind w:left="792" w:hanging="432"/>
      </w:pPr>
      <w:rPr>
        <w:b/>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7EF28FF"/>
    <w:multiLevelType w:val="multilevel"/>
    <w:tmpl w:val="7AD0E744"/>
    <w:lvl w:ilvl="0">
      <w:start w:val="1"/>
      <w:numFmt w:val="decimal"/>
      <w:lvlText w:val="%1."/>
      <w:lvlJc w:val="left"/>
      <w:pPr>
        <w:ind w:left="360" w:hanging="360"/>
      </w:pPr>
    </w:lvl>
    <w:lvl w:ilvl="1">
      <w:start w:val="1"/>
      <w:numFmt w:val="decimal"/>
      <w:lvlText w:val="%1.%2."/>
      <w:lvlJc w:val="left"/>
      <w:pPr>
        <w:ind w:left="792" w:hanging="432"/>
      </w:pPr>
      <w:rPr>
        <w:b/>
        <w:u w:val="none"/>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2301F33"/>
    <w:multiLevelType w:val="multilevel"/>
    <w:tmpl w:val="22E86734"/>
    <w:lvl w:ilvl="0">
      <w:start w:val="2"/>
      <w:numFmt w:val="decimal"/>
      <w:lvlText w:val="%1"/>
      <w:lvlJc w:val="left"/>
      <w:pPr>
        <w:ind w:left="444" w:hanging="444"/>
      </w:pPr>
      <w:rPr>
        <w:rFonts w:hint="default"/>
      </w:rPr>
    </w:lvl>
    <w:lvl w:ilvl="1">
      <w:start w:val="6"/>
      <w:numFmt w:val="decimal"/>
      <w:lvlText w:val="%1.%2"/>
      <w:lvlJc w:val="left"/>
      <w:pPr>
        <w:ind w:left="1056" w:hanging="444"/>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9" w15:restartNumberingAfterBreak="0">
    <w:nsid w:val="32A76AA3"/>
    <w:multiLevelType w:val="multilevel"/>
    <w:tmpl w:val="8592B068"/>
    <w:lvl w:ilvl="0">
      <w:start w:val="1"/>
      <w:numFmt w:val="bullet"/>
      <w:lvlText w:val="●"/>
      <w:lvlJc w:val="left"/>
      <w:pPr>
        <w:ind w:left="720" w:firstLine="360"/>
      </w:pPr>
      <w:rPr>
        <w:rFonts w:ascii="Arial" w:eastAsia="Times New Roman" w:hAnsi="Arial"/>
        <w:vertAlign w:val="baseline"/>
      </w:rPr>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0" w15:restartNumberingAfterBreak="0">
    <w:nsid w:val="442636CA"/>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6843DDA"/>
    <w:multiLevelType w:val="multilevel"/>
    <w:tmpl w:val="40DA4B78"/>
    <w:lvl w:ilvl="0">
      <w:start w:val="2"/>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858015A"/>
    <w:multiLevelType w:val="multilevel"/>
    <w:tmpl w:val="E5741E4C"/>
    <w:lvl w:ilvl="0">
      <w:start w:val="1"/>
      <w:numFmt w:val="bullet"/>
      <w:lvlText w:val=""/>
      <w:lvlJc w:val="left"/>
      <w:pPr>
        <w:ind w:left="360" w:hanging="360"/>
      </w:pPr>
      <w:rPr>
        <w:rFonts w:ascii="Symbol" w:hAnsi="Symbol"/>
      </w:rPr>
    </w:lvl>
    <w:lvl w:ilvl="1">
      <w:start w:val="1"/>
      <w:numFmt w:val="decimal"/>
      <w:lvlText w:val="%1.%2."/>
      <w:lvlJc w:val="left"/>
      <w:pPr>
        <w:ind w:left="792" w:hanging="432"/>
      </w:pPr>
      <w:rPr>
        <w:b/>
        <w:u w:val="none"/>
      </w:rPr>
    </w:lvl>
    <w:lvl w:ilvl="2">
      <w:start w:val="1"/>
      <w:numFmt w:val="lowerLetter"/>
      <w:lvlText w:val="%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00B483E"/>
    <w:multiLevelType w:val="hybridMultilevel"/>
    <w:tmpl w:val="751E8832"/>
    <w:lvl w:ilvl="0" w:tplc="00000001">
      <w:start w:val="1"/>
      <w:numFmt w:val="bullet"/>
      <w:lvlText w:val=""/>
      <w:lvlJc w:val="left"/>
      <w:pPr>
        <w:ind w:left="1080" w:hanging="360"/>
      </w:pPr>
      <w:rPr>
        <w:rFonts w:ascii="Symbol" w:hAnsi="Symbol"/>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4" w15:restartNumberingAfterBreak="0">
    <w:nsid w:val="61E262DC"/>
    <w:multiLevelType w:val="multilevel"/>
    <w:tmpl w:val="22AEB37C"/>
    <w:lvl w:ilvl="0">
      <w:start w:val="1"/>
      <w:numFmt w:val="decimal"/>
      <w:lvlText w:val="%1."/>
      <w:lvlJc w:val="left"/>
      <w:pPr>
        <w:ind w:left="360" w:hanging="360"/>
      </w:pPr>
    </w:lvl>
    <w:lvl w:ilvl="1">
      <w:start w:val="1"/>
      <w:numFmt w:val="decimal"/>
      <w:lvlText w:val="%1.%2."/>
      <w:lvlJc w:val="left"/>
      <w:pPr>
        <w:ind w:left="792" w:hanging="432"/>
      </w:pPr>
      <w:rPr>
        <w:b/>
        <w:u w:val="none"/>
      </w:rPr>
    </w:lvl>
    <w:lvl w:ilvl="2">
      <w:start w:val="1"/>
      <w:numFmt w:val="decimal"/>
      <w:lvlText w:val="%1.%2.%3."/>
      <w:lvlJc w:val="left"/>
      <w:pPr>
        <w:ind w:left="1224" w:hanging="504"/>
      </w:pPr>
      <w:rPr>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8F84A76"/>
    <w:multiLevelType w:val="multilevel"/>
    <w:tmpl w:val="A950EFEE"/>
    <w:lvl w:ilvl="0">
      <w:start w:val="1"/>
      <w:numFmt w:val="bullet"/>
      <w:lvlText w:val="●"/>
      <w:lvlJc w:val="left"/>
      <w:pPr>
        <w:ind w:left="720" w:firstLine="360"/>
      </w:pPr>
      <w:rPr>
        <w:rFonts w:ascii="Arial" w:eastAsia="Times New Roman" w:hAnsi="Arial"/>
        <w:vertAlign w:val="baseline"/>
      </w:rPr>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6" w15:restartNumberingAfterBreak="0">
    <w:nsid w:val="6E672276"/>
    <w:multiLevelType w:val="hybridMultilevel"/>
    <w:tmpl w:val="634E30FE"/>
    <w:lvl w:ilvl="0" w:tplc="0405000F">
      <w:start w:val="1"/>
      <w:numFmt w:val="decimal"/>
      <w:lvlText w:val="%1."/>
      <w:lvlJc w:val="left"/>
      <w:pPr>
        <w:ind w:left="786" w:hanging="360"/>
      </w:pPr>
    </w:lvl>
    <w:lvl w:ilvl="1" w:tplc="E78C67A8">
      <w:start w:val="1"/>
      <w:numFmt w:val="lowerLetter"/>
      <w:lvlText w:val="%2)"/>
      <w:lvlJc w:val="left"/>
      <w:pPr>
        <w:ind w:left="1506" w:hanging="360"/>
      </w:pPr>
      <w:rPr>
        <w:b w:val="0"/>
      </w:r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7" w15:restartNumberingAfterBreak="0">
    <w:nsid w:val="725318C5"/>
    <w:multiLevelType w:val="multilevel"/>
    <w:tmpl w:val="EA369DDE"/>
    <w:lvl w:ilvl="0">
      <w:start w:val="8"/>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5"/>
  </w:num>
  <w:num w:numId="2">
    <w:abstractNumId w:val="3"/>
  </w:num>
  <w:num w:numId="3">
    <w:abstractNumId w:val="16"/>
  </w:num>
  <w:num w:numId="4">
    <w:abstractNumId w:val="14"/>
  </w:num>
  <w:num w:numId="5">
    <w:abstractNumId w:val="4"/>
  </w:num>
  <w:num w:numId="6">
    <w:abstractNumId w:val="13"/>
  </w:num>
  <w:num w:numId="7">
    <w:abstractNumId w:val="12"/>
  </w:num>
  <w:num w:numId="8">
    <w:abstractNumId w:val="7"/>
  </w:num>
  <w:num w:numId="9">
    <w:abstractNumId w:val="5"/>
  </w:num>
  <w:num w:numId="10">
    <w:abstractNumId w:val="8"/>
  </w:num>
  <w:num w:numId="11">
    <w:abstractNumId w:val="0"/>
  </w:num>
  <w:num w:numId="12">
    <w:abstractNumId w:val="1"/>
  </w:num>
  <w:num w:numId="13">
    <w:abstractNumId w:val="6"/>
  </w:num>
  <w:num w:numId="14">
    <w:abstractNumId w:val="2"/>
  </w:num>
  <w:num w:numId="15">
    <w:abstractNumId w:val="10"/>
  </w:num>
  <w:num w:numId="16">
    <w:abstractNumId w:val="17"/>
  </w:num>
  <w:num w:numId="17">
    <w:abstractNumId w:val="1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19A"/>
    <w:rsid w:val="00000BDB"/>
    <w:rsid w:val="000220AB"/>
    <w:rsid w:val="00030942"/>
    <w:rsid w:val="000436A4"/>
    <w:rsid w:val="000515C2"/>
    <w:rsid w:val="0005381C"/>
    <w:rsid w:val="00055E88"/>
    <w:rsid w:val="00063D6D"/>
    <w:rsid w:val="00077F32"/>
    <w:rsid w:val="000807B8"/>
    <w:rsid w:val="00083BCF"/>
    <w:rsid w:val="0008612E"/>
    <w:rsid w:val="000A0B40"/>
    <w:rsid w:val="000C7284"/>
    <w:rsid w:val="000D2214"/>
    <w:rsid w:val="000D26ED"/>
    <w:rsid w:val="000E2B89"/>
    <w:rsid w:val="000F309D"/>
    <w:rsid w:val="000F668F"/>
    <w:rsid w:val="00100C24"/>
    <w:rsid w:val="00102186"/>
    <w:rsid w:val="001138A9"/>
    <w:rsid w:val="001163D8"/>
    <w:rsid w:val="001165BF"/>
    <w:rsid w:val="00127795"/>
    <w:rsid w:val="0013591E"/>
    <w:rsid w:val="001622F5"/>
    <w:rsid w:val="001637A5"/>
    <w:rsid w:val="00163903"/>
    <w:rsid w:val="00164CD3"/>
    <w:rsid w:val="00172203"/>
    <w:rsid w:val="00194141"/>
    <w:rsid w:val="001953FF"/>
    <w:rsid w:val="00196DDF"/>
    <w:rsid w:val="0019771C"/>
    <w:rsid w:val="001A30BE"/>
    <w:rsid w:val="001A50A0"/>
    <w:rsid w:val="001A7630"/>
    <w:rsid w:val="001C6EF0"/>
    <w:rsid w:val="001C7439"/>
    <w:rsid w:val="001D306B"/>
    <w:rsid w:val="00233512"/>
    <w:rsid w:val="00242DD6"/>
    <w:rsid w:val="002608B3"/>
    <w:rsid w:val="002626BA"/>
    <w:rsid w:val="00264C99"/>
    <w:rsid w:val="00287BCD"/>
    <w:rsid w:val="002A383B"/>
    <w:rsid w:val="002B4A7F"/>
    <w:rsid w:val="002B4D2A"/>
    <w:rsid w:val="002B6F62"/>
    <w:rsid w:val="002B7915"/>
    <w:rsid w:val="002C2904"/>
    <w:rsid w:val="002C2F28"/>
    <w:rsid w:val="002C4641"/>
    <w:rsid w:val="002C495D"/>
    <w:rsid w:val="002C6AA8"/>
    <w:rsid w:val="002D27B4"/>
    <w:rsid w:val="002E05E5"/>
    <w:rsid w:val="002F24B1"/>
    <w:rsid w:val="002F75A1"/>
    <w:rsid w:val="003031E9"/>
    <w:rsid w:val="00306B99"/>
    <w:rsid w:val="0030783A"/>
    <w:rsid w:val="00320DE8"/>
    <w:rsid w:val="00321D14"/>
    <w:rsid w:val="0032455D"/>
    <w:rsid w:val="00324B9C"/>
    <w:rsid w:val="003443B9"/>
    <w:rsid w:val="003534AF"/>
    <w:rsid w:val="00353871"/>
    <w:rsid w:val="00372328"/>
    <w:rsid w:val="00383C08"/>
    <w:rsid w:val="003C42F6"/>
    <w:rsid w:val="003D382F"/>
    <w:rsid w:val="003E222C"/>
    <w:rsid w:val="003E5D91"/>
    <w:rsid w:val="00403F55"/>
    <w:rsid w:val="0041185A"/>
    <w:rsid w:val="00411EC6"/>
    <w:rsid w:val="00420632"/>
    <w:rsid w:val="004364C2"/>
    <w:rsid w:val="00456DF9"/>
    <w:rsid w:val="00470321"/>
    <w:rsid w:val="00485B10"/>
    <w:rsid w:val="00486B3D"/>
    <w:rsid w:val="00492CDB"/>
    <w:rsid w:val="004A32F5"/>
    <w:rsid w:val="004B73E6"/>
    <w:rsid w:val="004C19C6"/>
    <w:rsid w:val="004D2CFA"/>
    <w:rsid w:val="004D4031"/>
    <w:rsid w:val="004D6837"/>
    <w:rsid w:val="004E2733"/>
    <w:rsid w:val="005046E0"/>
    <w:rsid w:val="0050676F"/>
    <w:rsid w:val="0051329C"/>
    <w:rsid w:val="0051568D"/>
    <w:rsid w:val="00515B5A"/>
    <w:rsid w:val="00515E80"/>
    <w:rsid w:val="00517541"/>
    <w:rsid w:val="00520ADD"/>
    <w:rsid w:val="00526FAC"/>
    <w:rsid w:val="00527F57"/>
    <w:rsid w:val="00530D5D"/>
    <w:rsid w:val="005359D6"/>
    <w:rsid w:val="00540819"/>
    <w:rsid w:val="0054089A"/>
    <w:rsid w:val="00541009"/>
    <w:rsid w:val="00544131"/>
    <w:rsid w:val="0055444B"/>
    <w:rsid w:val="00560F9E"/>
    <w:rsid w:val="00567ADB"/>
    <w:rsid w:val="00581ADE"/>
    <w:rsid w:val="00586ED8"/>
    <w:rsid w:val="00587CF7"/>
    <w:rsid w:val="005A1C94"/>
    <w:rsid w:val="005C5278"/>
    <w:rsid w:val="005D2EDB"/>
    <w:rsid w:val="005D5B8E"/>
    <w:rsid w:val="005D622E"/>
    <w:rsid w:val="005E0F55"/>
    <w:rsid w:val="005E5037"/>
    <w:rsid w:val="005E7371"/>
    <w:rsid w:val="005F04DE"/>
    <w:rsid w:val="006056E4"/>
    <w:rsid w:val="006173A7"/>
    <w:rsid w:val="006246F3"/>
    <w:rsid w:val="006307F4"/>
    <w:rsid w:val="006442B9"/>
    <w:rsid w:val="006456BD"/>
    <w:rsid w:val="00652099"/>
    <w:rsid w:val="00653575"/>
    <w:rsid w:val="00660C39"/>
    <w:rsid w:val="00661BFF"/>
    <w:rsid w:val="00676407"/>
    <w:rsid w:val="00682553"/>
    <w:rsid w:val="00694441"/>
    <w:rsid w:val="006945A4"/>
    <w:rsid w:val="006A463E"/>
    <w:rsid w:val="006A6FD7"/>
    <w:rsid w:val="006B3788"/>
    <w:rsid w:val="006B6996"/>
    <w:rsid w:val="006C6FFB"/>
    <w:rsid w:val="006D3C6D"/>
    <w:rsid w:val="006E63EC"/>
    <w:rsid w:val="006E6A77"/>
    <w:rsid w:val="006F35B0"/>
    <w:rsid w:val="00707333"/>
    <w:rsid w:val="00710F9D"/>
    <w:rsid w:val="00725DC6"/>
    <w:rsid w:val="00733168"/>
    <w:rsid w:val="0074054C"/>
    <w:rsid w:val="0074588B"/>
    <w:rsid w:val="00750265"/>
    <w:rsid w:val="007542CA"/>
    <w:rsid w:val="00756435"/>
    <w:rsid w:val="00760D5D"/>
    <w:rsid w:val="00761B7F"/>
    <w:rsid w:val="00762009"/>
    <w:rsid w:val="00764316"/>
    <w:rsid w:val="00771035"/>
    <w:rsid w:val="00783FE1"/>
    <w:rsid w:val="00793093"/>
    <w:rsid w:val="007940E1"/>
    <w:rsid w:val="0079548F"/>
    <w:rsid w:val="007B5DFB"/>
    <w:rsid w:val="007D4ACE"/>
    <w:rsid w:val="007D4E45"/>
    <w:rsid w:val="00802F3A"/>
    <w:rsid w:val="00803BC2"/>
    <w:rsid w:val="0080721C"/>
    <w:rsid w:val="00807AD7"/>
    <w:rsid w:val="00817B9A"/>
    <w:rsid w:val="00836120"/>
    <w:rsid w:val="00851A96"/>
    <w:rsid w:val="00870BA8"/>
    <w:rsid w:val="008770B0"/>
    <w:rsid w:val="00882EF3"/>
    <w:rsid w:val="008A5FCA"/>
    <w:rsid w:val="008A6E4D"/>
    <w:rsid w:val="008E3F75"/>
    <w:rsid w:val="008F7352"/>
    <w:rsid w:val="00907ED3"/>
    <w:rsid w:val="009158DD"/>
    <w:rsid w:val="0092301B"/>
    <w:rsid w:val="009230DE"/>
    <w:rsid w:val="00943EF5"/>
    <w:rsid w:val="009462CF"/>
    <w:rsid w:val="00950282"/>
    <w:rsid w:val="00952607"/>
    <w:rsid w:val="0095350E"/>
    <w:rsid w:val="00955713"/>
    <w:rsid w:val="00961F71"/>
    <w:rsid w:val="00970789"/>
    <w:rsid w:val="009723DB"/>
    <w:rsid w:val="00987764"/>
    <w:rsid w:val="00997839"/>
    <w:rsid w:val="009C51BA"/>
    <w:rsid w:val="009C53EA"/>
    <w:rsid w:val="009D7FB2"/>
    <w:rsid w:val="009E780A"/>
    <w:rsid w:val="009F40A9"/>
    <w:rsid w:val="00A17F68"/>
    <w:rsid w:val="00A46267"/>
    <w:rsid w:val="00A52728"/>
    <w:rsid w:val="00A554CC"/>
    <w:rsid w:val="00A55DFE"/>
    <w:rsid w:val="00A73311"/>
    <w:rsid w:val="00A75262"/>
    <w:rsid w:val="00A761F5"/>
    <w:rsid w:val="00A84686"/>
    <w:rsid w:val="00A869D1"/>
    <w:rsid w:val="00AA0925"/>
    <w:rsid w:val="00AA4F9F"/>
    <w:rsid w:val="00AC356E"/>
    <w:rsid w:val="00AC5F06"/>
    <w:rsid w:val="00AF14C4"/>
    <w:rsid w:val="00AF6C51"/>
    <w:rsid w:val="00B04D2D"/>
    <w:rsid w:val="00B07A60"/>
    <w:rsid w:val="00B121D0"/>
    <w:rsid w:val="00B1286E"/>
    <w:rsid w:val="00B227AE"/>
    <w:rsid w:val="00B24254"/>
    <w:rsid w:val="00B37DD0"/>
    <w:rsid w:val="00B516BA"/>
    <w:rsid w:val="00B60C9D"/>
    <w:rsid w:val="00B82C72"/>
    <w:rsid w:val="00B945E2"/>
    <w:rsid w:val="00BD11B8"/>
    <w:rsid w:val="00BE1969"/>
    <w:rsid w:val="00BF3C8C"/>
    <w:rsid w:val="00C07802"/>
    <w:rsid w:val="00C345A9"/>
    <w:rsid w:val="00C3697B"/>
    <w:rsid w:val="00C40159"/>
    <w:rsid w:val="00C5412C"/>
    <w:rsid w:val="00C76334"/>
    <w:rsid w:val="00C77848"/>
    <w:rsid w:val="00C81A0F"/>
    <w:rsid w:val="00C957F6"/>
    <w:rsid w:val="00CB1159"/>
    <w:rsid w:val="00CB24F7"/>
    <w:rsid w:val="00CC4751"/>
    <w:rsid w:val="00CE014D"/>
    <w:rsid w:val="00CE0ED4"/>
    <w:rsid w:val="00CF088D"/>
    <w:rsid w:val="00CF1D5D"/>
    <w:rsid w:val="00CF4365"/>
    <w:rsid w:val="00D03D49"/>
    <w:rsid w:val="00D12641"/>
    <w:rsid w:val="00D26929"/>
    <w:rsid w:val="00D278F3"/>
    <w:rsid w:val="00D46019"/>
    <w:rsid w:val="00D50B81"/>
    <w:rsid w:val="00D50E71"/>
    <w:rsid w:val="00D56383"/>
    <w:rsid w:val="00DA284A"/>
    <w:rsid w:val="00DA72EC"/>
    <w:rsid w:val="00DB2886"/>
    <w:rsid w:val="00DC368B"/>
    <w:rsid w:val="00DD39C3"/>
    <w:rsid w:val="00DD7EF0"/>
    <w:rsid w:val="00DE2EEB"/>
    <w:rsid w:val="00DE4C0B"/>
    <w:rsid w:val="00DF1305"/>
    <w:rsid w:val="00DF519A"/>
    <w:rsid w:val="00E11032"/>
    <w:rsid w:val="00E1614C"/>
    <w:rsid w:val="00E22309"/>
    <w:rsid w:val="00E355DB"/>
    <w:rsid w:val="00E377A1"/>
    <w:rsid w:val="00E51778"/>
    <w:rsid w:val="00E520B4"/>
    <w:rsid w:val="00E559FE"/>
    <w:rsid w:val="00E626FD"/>
    <w:rsid w:val="00E934C5"/>
    <w:rsid w:val="00E9412F"/>
    <w:rsid w:val="00E95BE9"/>
    <w:rsid w:val="00E96CDD"/>
    <w:rsid w:val="00EA1233"/>
    <w:rsid w:val="00EA7C12"/>
    <w:rsid w:val="00EB09B2"/>
    <w:rsid w:val="00EB67F0"/>
    <w:rsid w:val="00EF13E2"/>
    <w:rsid w:val="00EF1A92"/>
    <w:rsid w:val="00EF20C8"/>
    <w:rsid w:val="00F11821"/>
    <w:rsid w:val="00F1494B"/>
    <w:rsid w:val="00F24D1E"/>
    <w:rsid w:val="00F31811"/>
    <w:rsid w:val="00F50E2F"/>
    <w:rsid w:val="00F510CE"/>
    <w:rsid w:val="00F54053"/>
    <w:rsid w:val="00F62F0D"/>
    <w:rsid w:val="00F63138"/>
    <w:rsid w:val="00F63E35"/>
    <w:rsid w:val="00F833C8"/>
    <w:rsid w:val="00F87644"/>
    <w:rsid w:val="00F929D8"/>
    <w:rsid w:val="00F92E9F"/>
    <w:rsid w:val="00F97F7E"/>
    <w:rsid w:val="00FA3862"/>
    <w:rsid w:val="00FA453D"/>
    <w:rsid w:val="00FB6331"/>
    <w:rsid w:val="00FE3D9D"/>
    <w:rsid w:val="00FE7AC6"/>
    <w:rsid w:val="00FF2A9E"/>
    <w:rsid w:val="00FF540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9A2F02B"/>
  <w15:docId w15:val="{05B0E450-6E69-4531-A410-3051786DB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C5278"/>
    <w:pPr>
      <w:spacing w:line="276" w:lineRule="auto"/>
    </w:pPr>
    <w:rPr>
      <w:color w:val="000000"/>
    </w:rPr>
  </w:style>
  <w:style w:type="paragraph" w:styleId="Nadpis1">
    <w:name w:val="heading 1"/>
    <w:basedOn w:val="Normln"/>
    <w:next w:val="Normln"/>
    <w:link w:val="Nadpis1Char"/>
    <w:uiPriority w:val="99"/>
    <w:qFormat/>
    <w:rsid w:val="00FA453D"/>
    <w:pPr>
      <w:keepNext/>
      <w:keepLines/>
      <w:spacing w:before="480" w:after="120"/>
      <w:contextualSpacing/>
      <w:outlineLvl w:val="0"/>
    </w:pPr>
    <w:rPr>
      <w:b/>
      <w:sz w:val="48"/>
      <w:szCs w:val="48"/>
    </w:rPr>
  </w:style>
  <w:style w:type="paragraph" w:styleId="Nadpis2">
    <w:name w:val="heading 2"/>
    <w:basedOn w:val="Normln"/>
    <w:next w:val="Normln"/>
    <w:link w:val="Nadpis2Char"/>
    <w:uiPriority w:val="99"/>
    <w:qFormat/>
    <w:rsid w:val="00FA453D"/>
    <w:pPr>
      <w:keepNext/>
      <w:keepLines/>
      <w:spacing w:before="360" w:after="80"/>
      <w:contextualSpacing/>
      <w:outlineLvl w:val="1"/>
    </w:pPr>
    <w:rPr>
      <w:b/>
      <w:sz w:val="36"/>
      <w:szCs w:val="36"/>
    </w:rPr>
  </w:style>
  <w:style w:type="paragraph" w:styleId="Nadpis3">
    <w:name w:val="heading 3"/>
    <w:basedOn w:val="Normln"/>
    <w:next w:val="Normln"/>
    <w:link w:val="Nadpis3Char"/>
    <w:uiPriority w:val="99"/>
    <w:qFormat/>
    <w:rsid w:val="00FA453D"/>
    <w:pPr>
      <w:keepNext/>
      <w:keepLines/>
      <w:spacing w:before="280" w:after="80"/>
      <w:contextualSpacing/>
      <w:outlineLvl w:val="2"/>
    </w:pPr>
    <w:rPr>
      <w:b/>
      <w:sz w:val="28"/>
      <w:szCs w:val="28"/>
    </w:rPr>
  </w:style>
  <w:style w:type="paragraph" w:styleId="Nadpis4">
    <w:name w:val="heading 4"/>
    <w:basedOn w:val="Normln"/>
    <w:next w:val="Normln"/>
    <w:link w:val="Nadpis4Char"/>
    <w:uiPriority w:val="99"/>
    <w:qFormat/>
    <w:rsid w:val="00FA453D"/>
    <w:pPr>
      <w:keepNext/>
      <w:keepLines/>
      <w:spacing w:before="240" w:after="40"/>
      <w:contextualSpacing/>
      <w:outlineLvl w:val="3"/>
    </w:pPr>
    <w:rPr>
      <w:b/>
      <w:sz w:val="24"/>
      <w:szCs w:val="24"/>
    </w:rPr>
  </w:style>
  <w:style w:type="paragraph" w:styleId="Nadpis5">
    <w:name w:val="heading 5"/>
    <w:basedOn w:val="Normln"/>
    <w:next w:val="Normln"/>
    <w:link w:val="Nadpis5Char"/>
    <w:uiPriority w:val="99"/>
    <w:qFormat/>
    <w:rsid w:val="00FA453D"/>
    <w:pPr>
      <w:keepNext/>
      <w:keepLines/>
      <w:spacing w:before="220" w:after="40"/>
      <w:contextualSpacing/>
      <w:outlineLvl w:val="4"/>
    </w:pPr>
    <w:rPr>
      <w:b/>
    </w:rPr>
  </w:style>
  <w:style w:type="paragraph" w:styleId="Nadpis6">
    <w:name w:val="heading 6"/>
    <w:basedOn w:val="Normln"/>
    <w:next w:val="Normln"/>
    <w:link w:val="Nadpis6Char"/>
    <w:uiPriority w:val="99"/>
    <w:qFormat/>
    <w:rsid w:val="00FA453D"/>
    <w:pPr>
      <w:keepNext/>
      <w:keepLines/>
      <w:spacing w:before="200" w:after="40"/>
      <w:contextualSpacing/>
      <w:outlineLvl w:val="5"/>
    </w:pPr>
    <w:rPr>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4A4E16"/>
    <w:rPr>
      <w:rFonts w:ascii="Cambria" w:eastAsia="Times New Roman" w:hAnsi="Cambria" w:cs="Times New Roman"/>
      <w:b/>
      <w:bCs/>
      <w:color w:val="000000"/>
      <w:kern w:val="32"/>
      <w:sz w:val="32"/>
      <w:szCs w:val="32"/>
    </w:rPr>
  </w:style>
  <w:style w:type="character" w:customStyle="1" w:styleId="Nadpis2Char">
    <w:name w:val="Nadpis 2 Char"/>
    <w:link w:val="Nadpis2"/>
    <w:uiPriority w:val="9"/>
    <w:semiHidden/>
    <w:rsid w:val="004A4E16"/>
    <w:rPr>
      <w:rFonts w:ascii="Cambria" w:eastAsia="Times New Roman" w:hAnsi="Cambria" w:cs="Times New Roman"/>
      <w:b/>
      <w:bCs/>
      <w:i/>
      <w:iCs/>
      <w:color w:val="000000"/>
      <w:sz w:val="28"/>
      <w:szCs w:val="28"/>
    </w:rPr>
  </w:style>
  <w:style w:type="character" w:customStyle="1" w:styleId="Nadpis3Char">
    <w:name w:val="Nadpis 3 Char"/>
    <w:link w:val="Nadpis3"/>
    <w:uiPriority w:val="9"/>
    <w:semiHidden/>
    <w:rsid w:val="004A4E16"/>
    <w:rPr>
      <w:rFonts w:ascii="Cambria" w:eastAsia="Times New Roman" w:hAnsi="Cambria" w:cs="Times New Roman"/>
      <w:b/>
      <w:bCs/>
      <w:color w:val="000000"/>
      <w:sz w:val="26"/>
      <w:szCs w:val="26"/>
    </w:rPr>
  </w:style>
  <w:style w:type="character" w:customStyle="1" w:styleId="Nadpis4Char">
    <w:name w:val="Nadpis 4 Char"/>
    <w:link w:val="Nadpis4"/>
    <w:uiPriority w:val="9"/>
    <w:semiHidden/>
    <w:rsid w:val="004A4E16"/>
    <w:rPr>
      <w:rFonts w:ascii="Calibri" w:eastAsia="Times New Roman" w:hAnsi="Calibri" w:cs="Times New Roman"/>
      <w:b/>
      <w:bCs/>
      <w:color w:val="000000"/>
      <w:sz w:val="28"/>
      <w:szCs w:val="28"/>
    </w:rPr>
  </w:style>
  <w:style w:type="character" w:customStyle="1" w:styleId="Nadpis5Char">
    <w:name w:val="Nadpis 5 Char"/>
    <w:link w:val="Nadpis5"/>
    <w:uiPriority w:val="9"/>
    <w:semiHidden/>
    <w:rsid w:val="004A4E16"/>
    <w:rPr>
      <w:rFonts w:ascii="Calibri" w:eastAsia="Times New Roman" w:hAnsi="Calibri" w:cs="Times New Roman"/>
      <w:b/>
      <w:bCs/>
      <w:i/>
      <w:iCs/>
      <w:color w:val="000000"/>
      <w:sz w:val="26"/>
      <w:szCs w:val="26"/>
    </w:rPr>
  </w:style>
  <w:style w:type="character" w:customStyle="1" w:styleId="Nadpis6Char">
    <w:name w:val="Nadpis 6 Char"/>
    <w:link w:val="Nadpis6"/>
    <w:uiPriority w:val="9"/>
    <w:semiHidden/>
    <w:rsid w:val="004A4E16"/>
    <w:rPr>
      <w:rFonts w:ascii="Calibri" w:eastAsia="Times New Roman" w:hAnsi="Calibri" w:cs="Times New Roman"/>
      <w:b/>
      <w:bCs/>
      <w:color w:val="000000"/>
    </w:rPr>
  </w:style>
  <w:style w:type="table" w:customStyle="1" w:styleId="TableNormal1">
    <w:name w:val="Table Normal1"/>
    <w:uiPriority w:val="99"/>
    <w:rsid w:val="00FA453D"/>
    <w:pPr>
      <w:spacing w:line="276" w:lineRule="auto"/>
    </w:pPr>
    <w:rPr>
      <w:color w:val="000000"/>
    </w:rPr>
    <w:tblPr>
      <w:tblCellMar>
        <w:top w:w="0" w:type="dxa"/>
        <w:left w:w="0" w:type="dxa"/>
        <w:bottom w:w="0" w:type="dxa"/>
        <w:right w:w="0" w:type="dxa"/>
      </w:tblCellMar>
    </w:tblPr>
  </w:style>
  <w:style w:type="paragraph" w:styleId="Nzev">
    <w:name w:val="Title"/>
    <w:basedOn w:val="Normln"/>
    <w:next w:val="Normln"/>
    <w:link w:val="NzevChar"/>
    <w:uiPriority w:val="99"/>
    <w:qFormat/>
    <w:rsid w:val="00FA453D"/>
    <w:pPr>
      <w:keepNext/>
      <w:keepLines/>
      <w:spacing w:before="480" w:after="120"/>
      <w:contextualSpacing/>
    </w:pPr>
    <w:rPr>
      <w:b/>
      <w:sz w:val="72"/>
      <w:szCs w:val="72"/>
    </w:rPr>
  </w:style>
  <w:style w:type="character" w:customStyle="1" w:styleId="NzevChar">
    <w:name w:val="Název Char"/>
    <w:link w:val="Nzev"/>
    <w:uiPriority w:val="10"/>
    <w:rsid w:val="004A4E16"/>
    <w:rPr>
      <w:rFonts w:ascii="Cambria" w:eastAsia="Times New Roman" w:hAnsi="Cambria" w:cs="Times New Roman"/>
      <w:b/>
      <w:bCs/>
      <w:color w:val="000000"/>
      <w:kern w:val="28"/>
      <w:sz w:val="32"/>
      <w:szCs w:val="32"/>
    </w:rPr>
  </w:style>
  <w:style w:type="paragraph" w:styleId="Podnadpis">
    <w:name w:val="Subtitle"/>
    <w:basedOn w:val="Normln"/>
    <w:next w:val="Normln"/>
    <w:link w:val="PodnadpisChar"/>
    <w:uiPriority w:val="99"/>
    <w:qFormat/>
    <w:rsid w:val="00FA453D"/>
    <w:pPr>
      <w:keepNext/>
      <w:keepLines/>
      <w:spacing w:before="360" w:after="80"/>
      <w:contextualSpacing/>
    </w:pPr>
    <w:rPr>
      <w:rFonts w:ascii="Georgia" w:hAnsi="Georgia" w:cs="Georgia"/>
      <w:i/>
      <w:color w:val="666666"/>
      <w:sz w:val="48"/>
      <w:szCs w:val="48"/>
    </w:rPr>
  </w:style>
  <w:style w:type="character" w:customStyle="1" w:styleId="PodnadpisChar">
    <w:name w:val="Podnadpis Char"/>
    <w:link w:val="Podnadpis"/>
    <w:uiPriority w:val="11"/>
    <w:rsid w:val="004A4E16"/>
    <w:rPr>
      <w:rFonts w:ascii="Cambria" w:eastAsia="Times New Roman" w:hAnsi="Cambria" w:cs="Times New Roman"/>
      <w:color w:val="000000"/>
      <w:sz w:val="24"/>
      <w:szCs w:val="24"/>
    </w:rPr>
  </w:style>
  <w:style w:type="table" w:customStyle="1" w:styleId="Styl">
    <w:name w:val="Styl"/>
    <w:basedOn w:val="TableNormal1"/>
    <w:uiPriority w:val="99"/>
    <w:rsid w:val="00FA453D"/>
    <w:tblPr>
      <w:tblStyleRowBandSize w:val="1"/>
      <w:tblStyleColBandSize w:val="1"/>
      <w:tblCellMar>
        <w:left w:w="115" w:type="dxa"/>
        <w:right w:w="115" w:type="dxa"/>
      </w:tblCellMar>
    </w:tblPr>
  </w:style>
  <w:style w:type="table" w:customStyle="1" w:styleId="Styl5">
    <w:name w:val="Styl5"/>
    <w:basedOn w:val="TableNormal1"/>
    <w:uiPriority w:val="99"/>
    <w:rsid w:val="00FA453D"/>
    <w:tblPr>
      <w:tblStyleRowBandSize w:val="1"/>
      <w:tblStyleColBandSize w:val="1"/>
      <w:tblCellMar>
        <w:left w:w="115" w:type="dxa"/>
        <w:right w:w="115" w:type="dxa"/>
      </w:tblCellMar>
    </w:tblPr>
  </w:style>
  <w:style w:type="table" w:customStyle="1" w:styleId="Styl4">
    <w:name w:val="Styl4"/>
    <w:basedOn w:val="TableNormal1"/>
    <w:uiPriority w:val="99"/>
    <w:rsid w:val="00FA453D"/>
    <w:tblPr>
      <w:tblStyleRowBandSize w:val="1"/>
      <w:tblStyleColBandSize w:val="1"/>
      <w:tblCellMar>
        <w:left w:w="115" w:type="dxa"/>
        <w:right w:w="115" w:type="dxa"/>
      </w:tblCellMar>
    </w:tblPr>
  </w:style>
  <w:style w:type="table" w:customStyle="1" w:styleId="Styl3">
    <w:name w:val="Styl3"/>
    <w:basedOn w:val="TableNormal1"/>
    <w:uiPriority w:val="99"/>
    <w:rsid w:val="00FA453D"/>
    <w:tblPr>
      <w:tblStyleRowBandSize w:val="1"/>
      <w:tblStyleColBandSize w:val="1"/>
      <w:tblCellMar>
        <w:left w:w="115" w:type="dxa"/>
        <w:right w:w="115" w:type="dxa"/>
      </w:tblCellMar>
    </w:tblPr>
  </w:style>
  <w:style w:type="table" w:customStyle="1" w:styleId="Styl2">
    <w:name w:val="Styl2"/>
    <w:basedOn w:val="TableNormal1"/>
    <w:uiPriority w:val="99"/>
    <w:rsid w:val="00FA453D"/>
    <w:tblPr>
      <w:tblStyleRowBandSize w:val="1"/>
      <w:tblStyleColBandSize w:val="1"/>
      <w:tblCellMar>
        <w:left w:w="115" w:type="dxa"/>
        <w:right w:w="115" w:type="dxa"/>
      </w:tblCellMar>
    </w:tblPr>
  </w:style>
  <w:style w:type="table" w:customStyle="1" w:styleId="Styl1">
    <w:name w:val="Styl1"/>
    <w:basedOn w:val="TableNormal1"/>
    <w:uiPriority w:val="99"/>
    <w:rsid w:val="00FA453D"/>
    <w:tblPr>
      <w:tblStyleRowBandSize w:val="1"/>
      <w:tblStyleColBandSize w:val="1"/>
    </w:tblPr>
  </w:style>
  <w:style w:type="paragraph" w:styleId="Zhlav">
    <w:name w:val="header"/>
    <w:basedOn w:val="Normln"/>
    <w:link w:val="ZhlavChar"/>
    <w:uiPriority w:val="99"/>
    <w:rsid w:val="00E11032"/>
    <w:pPr>
      <w:tabs>
        <w:tab w:val="center" w:pos="4536"/>
        <w:tab w:val="right" w:pos="9072"/>
      </w:tabs>
      <w:spacing w:line="240" w:lineRule="auto"/>
    </w:pPr>
  </w:style>
  <w:style w:type="character" w:customStyle="1" w:styleId="ZhlavChar">
    <w:name w:val="Záhlaví Char"/>
    <w:link w:val="Zhlav"/>
    <w:uiPriority w:val="99"/>
    <w:locked/>
    <w:rsid w:val="00E11032"/>
    <w:rPr>
      <w:rFonts w:cs="Times New Roman"/>
    </w:rPr>
  </w:style>
  <w:style w:type="paragraph" w:styleId="Zpat">
    <w:name w:val="footer"/>
    <w:basedOn w:val="Normln"/>
    <w:link w:val="ZpatChar"/>
    <w:uiPriority w:val="99"/>
    <w:rsid w:val="00E11032"/>
    <w:pPr>
      <w:tabs>
        <w:tab w:val="center" w:pos="4536"/>
        <w:tab w:val="right" w:pos="9072"/>
      </w:tabs>
      <w:spacing w:line="240" w:lineRule="auto"/>
    </w:pPr>
  </w:style>
  <w:style w:type="character" w:customStyle="1" w:styleId="ZpatChar">
    <w:name w:val="Zápatí Char"/>
    <w:link w:val="Zpat"/>
    <w:uiPriority w:val="99"/>
    <w:locked/>
    <w:rsid w:val="00E11032"/>
    <w:rPr>
      <w:rFonts w:cs="Times New Roman"/>
    </w:rPr>
  </w:style>
  <w:style w:type="character" w:styleId="Hypertextovodkaz">
    <w:name w:val="Hyperlink"/>
    <w:uiPriority w:val="99"/>
    <w:rsid w:val="00D50E71"/>
    <w:rPr>
      <w:rFonts w:cs="Times New Roman"/>
      <w:color w:val="0000FF"/>
      <w:u w:val="single"/>
    </w:rPr>
  </w:style>
  <w:style w:type="paragraph" w:styleId="Odstavecseseznamem">
    <w:name w:val="List Paragraph"/>
    <w:basedOn w:val="Normln"/>
    <w:uiPriority w:val="34"/>
    <w:qFormat/>
    <w:rsid w:val="005D2EDB"/>
    <w:pPr>
      <w:ind w:left="720"/>
      <w:contextualSpacing/>
    </w:pPr>
  </w:style>
  <w:style w:type="paragraph" w:customStyle="1" w:styleId="RTFUndefined">
    <w:name w:val="RTF_Undefined"/>
    <w:basedOn w:val="Normln"/>
    <w:rsid w:val="009C51BA"/>
    <w:pPr>
      <w:suppressAutoHyphens/>
      <w:spacing w:line="240" w:lineRule="auto"/>
    </w:pPr>
    <w:rPr>
      <w:rFonts w:eastAsia="Times New Roman" w:cs="Times New Roman"/>
      <w:color w:val="auto"/>
      <w:lang w:eastAsia="ar-SA"/>
    </w:rPr>
  </w:style>
  <w:style w:type="paragraph" w:customStyle="1" w:styleId="Normln0">
    <w:name w:val="Normální~~~~"/>
    <w:basedOn w:val="Normln"/>
    <w:rsid w:val="00653575"/>
    <w:pPr>
      <w:widowControl w:val="0"/>
      <w:suppressAutoHyphens/>
      <w:spacing w:line="240" w:lineRule="auto"/>
    </w:pPr>
    <w:rPr>
      <w:rFonts w:ascii="Times New Roman" w:eastAsia="Times New Roman" w:hAnsi="Times New Roman" w:cs="Times New Roman"/>
      <w:color w:val="auto"/>
      <w:sz w:val="24"/>
      <w:lang w:eastAsia="ar-SA"/>
    </w:rPr>
  </w:style>
  <w:style w:type="paragraph" w:customStyle="1" w:styleId="Normln1">
    <w:name w:val="Normální~~~~~"/>
    <w:basedOn w:val="Normln"/>
    <w:rsid w:val="00653575"/>
    <w:pPr>
      <w:widowControl w:val="0"/>
      <w:suppressAutoHyphens/>
      <w:spacing w:line="240" w:lineRule="auto"/>
    </w:pPr>
    <w:rPr>
      <w:rFonts w:ascii="Times New Roman" w:eastAsia="Times New Roman" w:hAnsi="Times New Roman" w:cs="Times New Roman"/>
      <w:color w:val="auto"/>
      <w:sz w:val="24"/>
      <w:lang w:eastAsia="ar-SA"/>
    </w:rPr>
  </w:style>
  <w:style w:type="paragraph" w:customStyle="1" w:styleId="RTFUndefined0">
    <w:name w:val="RTF_Undefined~~~~~~"/>
    <w:basedOn w:val="Normln"/>
    <w:rsid w:val="00653575"/>
    <w:pPr>
      <w:widowControl w:val="0"/>
      <w:suppressAutoHyphens/>
      <w:spacing w:line="240" w:lineRule="auto"/>
    </w:pPr>
    <w:rPr>
      <w:rFonts w:ascii="Times New Roman" w:eastAsia="Times New Roman" w:hAnsi="Times New Roman" w:cs="Times New Roman"/>
      <w:color w:val="auto"/>
      <w:lang w:eastAsia="ar-SA"/>
    </w:rPr>
  </w:style>
  <w:style w:type="paragraph" w:styleId="Zkladntext">
    <w:name w:val="Body Text"/>
    <w:basedOn w:val="Normln"/>
    <w:link w:val="ZkladntextChar"/>
    <w:rsid w:val="000220AB"/>
    <w:pPr>
      <w:suppressAutoHyphens/>
      <w:spacing w:after="120" w:line="240" w:lineRule="auto"/>
    </w:pPr>
    <w:rPr>
      <w:rFonts w:ascii="Times New Roman" w:eastAsia="Times New Roman" w:hAnsi="Times New Roman" w:cs="Times New Roman"/>
      <w:color w:val="auto"/>
      <w:lang w:eastAsia="ar-SA"/>
    </w:rPr>
  </w:style>
  <w:style w:type="character" w:customStyle="1" w:styleId="ZkladntextChar">
    <w:name w:val="Základní text Char"/>
    <w:basedOn w:val="Standardnpsmoodstavce"/>
    <w:link w:val="Zkladntext"/>
    <w:rsid w:val="000220AB"/>
    <w:rPr>
      <w:rFonts w:ascii="Times New Roman" w:eastAsia="Times New Roman" w:hAnsi="Times New Roman" w:cs="Times New Roman"/>
      <w:lang w:eastAsia="ar-SA"/>
    </w:rPr>
  </w:style>
  <w:style w:type="paragraph" w:styleId="Bezmezer">
    <w:name w:val="No Spacing"/>
    <w:uiPriority w:val="1"/>
    <w:qFormat/>
    <w:rsid w:val="003031E9"/>
    <w:rPr>
      <w:color w:val="000000"/>
    </w:rPr>
  </w:style>
  <w:style w:type="paragraph" w:styleId="Textbubliny">
    <w:name w:val="Balloon Text"/>
    <w:basedOn w:val="Normln"/>
    <w:link w:val="TextbublinyChar"/>
    <w:uiPriority w:val="99"/>
    <w:semiHidden/>
    <w:unhideWhenUsed/>
    <w:rsid w:val="002E05E5"/>
    <w:pPr>
      <w:spacing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E05E5"/>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09470">
      <w:bodyDiv w:val="1"/>
      <w:marLeft w:val="0"/>
      <w:marRight w:val="0"/>
      <w:marTop w:val="0"/>
      <w:marBottom w:val="0"/>
      <w:divBdr>
        <w:top w:val="none" w:sz="0" w:space="0" w:color="auto"/>
        <w:left w:val="none" w:sz="0" w:space="0" w:color="auto"/>
        <w:bottom w:val="none" w:sz="0" w:space="0" w:color="auto"/>
        <w:right w:val="none" w:sz="0" w:space="0" w:color="auto"/>
      </w:divBdr>
    </w:div>
    <w:div w:id="74326027">
      <w:bodyDiv w:val="1"/>
      <w:marLeft w:val="0"/>
      <w:marRight w:val="0"/>
      <w:marTop w:val="0"/>
      <w:marBottom w:val="0"/>
      <w:divBdr>
        <w:top w:val="none" w:sz="0" w:space="0" w:color="auto"/>
        <w:left w:val="none" w:sz="0" w:space="0" w:color="auto"/>
        <w:bottom w:val="none" w:sz="0" w:space="0" w:color="auto"/>
        <w:right w:val="none" w:sz="0" w:space="0" w:color="auto"/>
      </w:divBdr>
    </w:div>
    <w:div w:id="1302464603">
      <w:bodyDiv w:val="1"/>
      <w:marLeft w:val="0"/>
      <w:marRight w:val="0"/>
      <w:marTop w:val="0"/>
      <w:marBottom w:val="0"/>
      <w:divBdr>
        <w:top w:val="none" w:sz="0" w:space="0" w:color="auto"/>
        <w:left w:val="none" w:sz="0" w:space="0" w:color="auto"/>
        <w:bottom w:val="none" w:sz="0" w:space="0" w:color="auto"/>
        <w:right w:val="none" w:sz="0" w:space="0" w:color="auto"/>
      </w:divBdr>
    </w:div>
    <w:div w:id="1694182337">
      <w:marLeft w:val="0"/>
      <w:marRight w:val="0"/>
      <w:marTop w:val="0"/>
      <w:marBottom w:val="0"/>
      <w:divBdr>
        <w:top w:val="none" w:sz="0" w:space="0" w:color="auto"/>
        <w:left w:val="none" w:sz="0" w:space="0" w:color="auto"/>
        <w:bottom w:val="none" w:sz="0" w:space="0" w:color="auto"/>
        <w:right w:val="none" w:sz="0" w:space="0" w:color="auto"/>
      </w:divBdr>
    </w:div>
    <w:div w:id="199691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plachy@mukyjov.cz"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pekarek@mukyjov.c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rojekce.ds@email.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4</Pages>
  <Words>1219</Words>
  <Characters>7152</Characters>
  <Application>Microsoft Office Word</Application>
  <DocSecurity>0</DocSecurity>
  <Lines>59</Lines>
  <Paragraphs>16</Paragraphs>
  <ScaleCrop>false</ScaleCrop>
  <HeadingPairs>
    <vt:vector size="2" baseType="variant">
      <vt:variant>
        <vt:lpstr>Název</vt:lpstr>
      </vt:variant>
      <vt:variant>
        <vt:i4>1</vt:i4>
      </vt:variant>
    </vt:vector>
  </HeadingPairs>
  <TitlesOfParts>
    <vt:vector size="1" baseType="lpstr">
      <vt:lpstr>PRŮVODNÍ ZPRÁVA</vt:lpstr>
    </vt:vector>
  </TitlesOfParts>
  <Company>HP</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PRŮVODNÍ ZPRÁVA</dc:title>
  <dc:creator>Administrator</dc:creator>
  <cp:lastModifiedBy>Pavla Soukopová</cp:lastModifiedBy>
  <cp:revision>19</cp:revision>
  <cp:lastPrinted>2020-02-21T11:12:00Z</cp:lastPrinted>
  <dcterms:created xsi:type="dcterms:W3CDTF">2019-08-26T10:39:00Z</dcterms:created>
  <dcterms:modified xsi:type="dcterms:W3CDTF">2020-12-01T09:52:00Z</dcterms:modified>
</cp:coreProperties>
</file>